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7F0" w:rsidRPr="00622632" w:rsidRDefault="00ED365A" w:rsidP="00ED365A">
      <w:pPr>
        <w:pStyle w:val="a3"/>
        <w:jc w:val="center"/>
        <w:rPr>
          <w:rFonts w:ascii="Times New Roman" w:hAnsi="Times New Roman" w:cs="Times New Roman"/>
          <w:b/>
          <w:sz w:val="28"/>
          <w:szCs w:val="28"/>
        </w:rPr>
      </w:pPr>
      <w:r w:rsidRPr="00622632">
        <w:rPr>
          <w:rFonts w:ascii="Times New Roman" w:hAnsi="Times New Roman" w:cs="Times New Roman"/>
          <w:b/>
          <w:sz w:val="28"/>
          <w:szCs w:val="28"/>
        </w:rPr>
        <w:t>АНАЛІЗ РЕГУЛЯТОРНОГО ВПЛИВУ</w:t>
      </w:r>
    </w:p>
    <w:p w:rsidR="00ED365A" w:rsidRPr="00622632" w:rsidRDefault="00BD627D" w:rsidP="00ED365A">
      <w:pPr>
        <w:pStyle w:val="a3"/>
        <w:jc w:val="center"/>
        <w:rPr>
          <w:rFonts w:ascii="Times New Roman" w:hAnsi="Times New Roman" w:cs="Times New Roman"/>
          <w:b/>
          <w:sz w:val="28"/>
          <w:szCs w:val="28"/>
        </w:rPr>
      </w:pPr>
      <w:r w:rsidRPr="00622632">
        <w:rPr>
          <w:rFonts w:ascii="Times New Roman" w:hAnsi="Times New Roman" w:cs="Times New Roman"/>
          <w:b/>
          <w:sz w:val="28"/>
          <w:szCs w:val="28"/>
        </w:rPr>
        <w:t>проє</w:t>
      </w:r>
      <w:r w:rsidR="00ED365A" w:rsidRPr="00622632">
        <w:rPr>
          <w:rFonts w:ascii="Times New Roman" w:hAnsi="Times New Roman" w:cs="Times New Roman"/>
          <w:b/>
          <w:sz w:val="28"/>
          <w:szCs w:val="28"/>
        </w:rPr>
        <w:t>кту рішення Коломийської міської ради</w:t>
      </w:r>
    </w:p>
    <w:p w:rsidR="00241D67" w:rsidRPr="00622632" w:rsidRDefault="00ED365A" w:rsidP="00F75A47">
      <w:pPr>
        <w:pStyle w:val="a3"/>
        <w:jc w:val="center"/>
        <w:rPr>
          <w:rFonts w:ascii="Times New Roman" w:hAnsi="Times New Roman" w:cs="Times New Roman"/>
          <w:b/>
          <w:sz w:val="28"/>
          <w:szCs w:val="28"/>
        </w:rPr>
      </w:pPr>
      <w:r w:rsidRPr="00622632">
        <w:rPr>
          <w:rFonts w:ascii="Times New Roman" w:hAnsi="Times New Roman" w:cs="Times New Roman"/>
          <w:b/>
          <w:sz w:val="28"/>
          <w:szCs w:val="28"/>
        </w:rPr>
        <w:t xml:space="preserve">«Про встановлення ставок та пільг </w:t>
      </w:r>
      <w:r w:rsidR="005463C2" w:rsidRPr="00622632">
        <w:rPr>
          <w:rFonts w:ascii="Times New Roman" w:hAnsi="Times New Roman" w:cs="Times New Roman"/>
          <w:b/>
          <w:sz w:val="28"/>
          <w:szCs w:val="28"/>
        </w:rPr>
        <w:t>зі</w:t>
      </w:r>
      <w:r w:rsidRPr="00622632">
        <w:rPr>
          <w:rFonts w:ascii="Times New Roman" w:hAnsi="Times New Roman" w:cs="Times New Roman"/>
          <w:b/>
          <w:sz w:val="28"/>
          <w:szCs w:val="28"/>
        </w:rPr>
        <w:t xml:space="preserve"> сплати </w:t>
      </w:r>
      <w:r w:rsidR="00543B6C" w:rsidRPr="00622632">
        <w:rPr>
          <w:rFonts w:ascii="Times New Roman" w:hAnsi="Times New Roman" w:cs="Times New Roman"/>
          <w:b/>
          <w:sz w:val="28"/>
          <w:szCs w:val="28"/>
        </w:rPr>
        <w:t>податку</w:t>
      </w:r>
      <w:r w:rsidR="00FE0A55" w:rsidRPr="00622632">
        <w:rPr>
          <w:rFonts w:ascii="Times New Roman" w:hAnsi="Times New Roman" w:cs="Times New Roman"/>
          <w:b/>
          <w:sz w:val="28"/>
          <w:szCs w:val="28"/>
        </w:rPr>
        <w:t xml:space="preserve"> на нерухоме майно, відмінне від земельної ділянки</w:t>
      </w:r>
      <w:r w:rsidR="00241D67" w:rsidRPr="00622632">
        <w:rPr>
          <w:rFonts w:ascii="Times New Roman" w:hAnsi="Times New Roman" w:cs="Times New Roman"/>
          <w:b/>
          <w:sz w:val="28"/>
          <w:szCs w:val="28"/>
        </w:rPr>
        <w:t>»</w:t>
      </w:r>
    </w:p>
    <w:p w:rsidR="00241D67" w:rsidRPr="00622632" w:rsidRDefault="00241D67" w:rsidP="00F75A47">
      <w:pPr>
        <w:pStyle w:val="a3"/>
        <w:jc w:val="center"/>
        <w:rPr>
          <w:rFonts w:ascii="Times New Roman" w:hAnsi="Times New Roman" w:cs="Times New Roman"/>
          <w:b/>
          <w:sz w:val="28"/>
          <w:szCs w:val="28"/>
        </w:rPr>
      </w:pPr>
    </w:p>
    <w:p w:rsidR="00BD627D" w:rsidRPr="00622632" w:rsidRDefault="00BD627D" w:rsidP="00B75DAE">
      <w:pPr>
        <w:pStyle w:val="a3"/>
        <w:ind w:firstLine="708"/>
        <w:jc w:val="both"/>
        <w:rPr>
          <w:rFonts w:ascii="Times New Roman" w:hAnsi="Times New Roman" w:cs="Times New Roman"/>
          <w:sz w:val="28"/>
          <w:szCs w:val="28"/>
        </w:rPr>
      </w:pPr>
      <w:r w:rsidRPr="00622632">
        <w:rPr>
          <w:rFonts w:ascii="Times New Roman" w:hAnsi="Times New Roman" w:cs="Times New Roman"/>
          <w:sz w:val="28"/>
          <w:szCs w:val="28"/>
        </w:rPr>
        <w:t xml:space="preserve">Аналіз регуляторного впливу </w:t>
      </w:r>
      <w:proofErr w:type="spellStart"/>
      <w:r w:rsidRPr="00622632">
        <w:rPr>
          <w:rFonts w:ascii="Times New Roman" w:hAnsi="Times New Roman" w:cs="Times New Roman"/>
          <w:sz w:val="28"/>
          <w:szCs w:val="28"/>
        </w:rPr>
        <w:t>проєкту</w:t>
      </w:r>
      <w:proofErr w:type="spellEnd"/>
      <w:r w:rsidRPr="00622632">
        <w:rPr>
          <w:rFonts w:ascii="Times New Roman" w:hAnsi="Times New Roman" w:cs="Times New Roman"/>
          <w:sz w:val="28"/>
          <w:szCs w:val="28"/>
        </w:rPr>
        <w:t xml:space="preserve"> рішення Коломийської міської ради</w:t>
      </w:r>
      <w:r w:rsidR="00D169FC" w:rsidRPr="00622632">
        <w:rPr>
          <w:rFonts w:ascii="Times New Roman" w:hAnsi="Times New Roman" w:cs="Times New Roman"/>
          <w:sz w:val="28"/>
          <w:szCs w:val="28"/>
        </w:rPr>
        <w:t xml:space="preserve"> </w:t>
      </w:r>
      <w:r w:rsidRPr="00622632">
        <w:rPr>
          <w:rFonts w:ascii="Times New Roman" w:hAnsi="Times New Roman" w:cs="Times New Roman"/>
          <w:sz w:val="28"/>
          <w:szCs w:val="28"/>
        </w:rPr>
        <w:t xml:space="preserve">«Про встановлення ставок та пільг </w:t>
      </w:r>
      <w:r w:rsidR="005463C2" w:rsidRPr="00622632">
        <w:rPr>
          <w:rFonts w:ascii="Times New Roman" w:hAnsi="Times New Roman" w:cs="Times New Roman"/>
          <w:sz w:val="28"/>
          <w:szCs w:val="28"/>
        </w:rPr>
        <w:t>зі</w:t>
      </w:r>
      <w:r w:rsidRPr="00622632">
        <w:rPr>
          <w:rFonts w:ascii="Times New Roman" w:hAnsi="Times New Roman" w:cs="Times New Roman"/>
          <w:sz w:val="28"/>
          <w:szCs w:val="28"/>
        </w:rPr>
        <w:t xml:space="preserve"> сплати податку </w:t>
      </w:r>
      <w:r w:rsidR="00FE0A55" w:rsidRPr="00622632">
        <w:rPr>
          <w:rFonts w:ascii="Times New Roman" w:hAnsi="Times New Roman" w:cs="Times New Roman"/>
          <w:sz w:val="28"/>
          <w:szCs w:val="28"/>
        </w:rPr>
        <w:t>на нерухоме майно, відмінне від земельної ділянки</w:t>
      </w:r>
      <w:r w:rsidRPr="00622632">
        <w:rPr>
          <w:rFonts w:ascii="Times New Roman" w:hAnsi="Times New Roman" w:cs="Times New Roman"/>
          <w:sz w:val="28"/>
          <w:szCs w:val="28"/>
        </w:rPr>
        <w:t>»</w:t>
      </w:r>
      <w:r w:rsidR="00913F18" w:rsidRPr="00622632">
        <w:rPr>
          <w:rFonts w:ascii="Times New Roman" w:hAnsi="Times New Roman" w:cs="Times New Roman"/>
          <w:sz w:val="28"/>
          <w:szCs w:val="28"/>
        </w:rPr>
        <w:t xml:space="preserve"> </w:t>
      </w:r>
      <w:r w:rsidRPr="00622632">
        <w:rPr>
          <w:rFonts w:ascii="Times New Roman" w:hAnsi="Times New Roman" w:cs="Times New Roman"/>
          <w:sz w:val="28"/>
          <w:szCs w:val="28"/>
        </w:rPr>
        <w:t>розроблено на виконання та з дотриманням вимог статті 8 Закону України від 11.09.2003 року №1160-І</w:t>
      </w:r>
      <w:r w:rsidRPr="00622632">
        <w:rPr>
          <w:rFonts w:ascii="Times New Roman" w:hAnsi="Times New Roman" w:cs="Times New Roman"/>
          <w:sz w:val="28"/>
          <w:szCs w:val="28"/>
          <w:lang w:val="en-US"/>
        </w:rPr>
        <w:t>V</w:t>
      </w:r>
      <w:r w:rsidRPr="00622632">
        <w:rPr>
          <w:rFonts w:ascii="Times New Roman" w:hAnsi="Times New Roman" w:cs="Times New Roman"/>
          <w:sz w:val="28"/>
          <w:szCs w:val="28"/>
        </w:rPr>
        <w:t xml:space="preserve"> «Про засади державної регуляторної політики у сфері господарської діяльності» та з урахуванням Методики проведення аналізу регуляторного акту, затвердженої Постановою Кабінету Міністрів України від 11.03.2004 року №308 (зі змінами).</w:t>
      </w:r>
    </w:p>
    <w:p w:rsidR="00BD627D" w:rsidRPr="00913F18" w:rsidRDefault="00BD627D" w:rsidP="00241D67">
      <w:pPr>
        <w:pStyle w:val="a3"/>
        <w:jc w:val="both"/>
        <w:rPr>
          <w:rFonts w:ascii="Times New Roman" w:hAnsi="Times New Roman" w:cs="Times New Roman"/>
          <w:sz w:val="28"/>
          <w:szCs w:val="28"/>
        </w:rPr>
      </w:pPr>
    </w:p>
    <w:p w:rsidR="00477936" w:rsidRPr="00FF24FD" w:rsidRDefault="00477936" w:rsidP="00ED365A">
      <w:pPr>
        <w:pStyle w:val="a3"/>
        <w:jc w:val="center"/>
        <w:rPr>
          <w:rFonts w:ascii="Times New Roman" w:hAnsi="Times New Roman" w:cs="Times New Roman"/>
          <w:b/>
          <w:sz w:val="24"/>
          <w:szCs w:val="24"/>
        </w:rPr>
      </w:pPr>
    </w:p>
    <w:p w:rsidR="00477936" w:rsidRPr="00622632" w:rsidRDefault="00477936" w:rsidP="00ED365A">
      <w:pPr>
        <w:pStyle w:val="a3"/>
        <w:jc w:val="center"/>
        <w:rPr>
          <w:rFonts w:ascii="Times New Roman" w:hAnsi="Times New Roman" w:cs="Times New Roman"/>
          <w:b/>
          <w:sz w:val="28"/>
          <w:szCs w:val="28"/>
        </w:rPr>
      </w:pPr>
      <w:r w:rsidRPr="00622632">
        <w:rPr>
          <w:rFonts w:ascii="Times New Roman" w:hAnsi="Times New Roman" w:cs="Times New Roman"/>
          <w:b/>
          <w:sz w:val="28"/>
          <w:szCs w:val="28"/>
        </w:rPr>
        <w:t>І. Визначення проблеми</w:t>
      </w:r>
    </w:p>
    <w:p w:rsidR="009C5750" w:rsidRPr="00622632" w:rsidRDefault="00477936" w:rsidP="00477936">
      <w:pPr>
        <w:pStyle w:val="a3"/>
        <w:jc w:val="both"/>
        <w:rPr>
          <w:rFonts w:ascii="Times New Roman" w:hAnsi="Times New Roman" w:cs="Times New Roman"/>
          <w:sz w:val="28"/>
          <w:szCs w:val="28"/>
        </w:rPr>
      </w:pPr>
      <w:r w:rsidRPr="00622632">
        <w:rPr>
          <w:rFonts w:ascii="Times New Roman" w:hAnsi="Times New Roman" w:cs="Times New Roman"/>
          <w:sz w:val="28"/>
          <w:szCs w:val="28"/>
        </w:rPr>
        <w:tab/>
      </w:r>
      <w:r w:rsidR="009C5750" w:rsidRPr="00622632">
        <w:rPr>
          <w:rFonts w:ascii="Times New Roman" w:hAnsi="Times New Roman" w:cs="Times New Roman"/>
          <w:sz w:val="28"/>
          <w:szCs w:val="28"/>
        </w:rPr>
        <w:t xml:space="preserve">Згідно зі статтею 10 </w:t>
      </w:r>
      <w:r w:rsidR="00586512" w:rsidRPr="00622632">
        <w:rPr>
          <w:rFonts w:ascii="Times New Roman" w:hAnsi="Times New Roman" w:cs="Times New Roman"/>
          <w:sz w:val="28"/>
          <w:szCs w:val="28"/>
        </w:rPr>
        <w:t xml:space="preserve">та </w:t>
      </w:r>
      <w:r w:rsidR="009C5750" w:rsidRPr="00622632">
        <w:rPr>
          <w:rFonts w:ascii="Times New Roman" w:hAnsi="Times New Roman" w:cs="Times New Roman"/>
          <w:sz w:val="28"/>
          <w:szCs w:val="28"/>
        </w:rPr>
        <w:t>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E0A55" w:rsidRPr="00622632" w:rsidRDefault="00CA68CA" w:rsidP="00D746D4">
      <w:pPr>
        <w:pStyle w:val="a3"/>
        <w:jc w:val="both"/>
        <w:rPr>
          <w:rFonts w:ascii="Times New Roman" w:hAnsi="Times New Roman" w:cs="Times New Roman"/>
          <w:sz w:val="28"/>
          <w:szCs w:val="28"/>
        </w:rPr>
      </w:pPr>
      <w:r w:rsidRPr="00622632">
        <w:rPr>
          <w:rFonts w:ascii="Times New Roman" w:hAnsi="Times New Roman" w:cs="Times New Roman"/>
          <w:sz w:val="28"/>
          <w:szCs w:val="28"/>
        </w:rPr>
        <w:tab/>
      </w:r>
      <w:r w:rsidR="00D746D4" w:rsidRPr="00622632">
        <w:rPr>
          <w:rFonts w:ascii="Times New Roman" w:hAnsi="Times New Roman" w:cs="Times New Roman"/>
          <w:sz w:val="28"/>
          <w:szCs w:val="28"/>
        </w:rPr>
        <w:t>Податковим кодексом</w:t>
      </w:r>
      <w:r w:rsidR="00504CBB" w:rsidRPr="00622632">
        <w:rPr>
          <w:rFonts w:ascii="Times New Roman" w:hAnsi="Times New Roman" w:cs="Times New Roman"/>
          <w:sz w:val="28"/>
          <w:szCs w:val="28"/>
        </w:rPr>
        <w:t xml:space="preserve"> </w:t>
      </w:r>
      <w:r w:rsidR="005D7CDB" w:rsidRPr="00622632">
        <w:rPr>
          <w:rFonts w:ascii="Times New Roman" w:hAnsi="Times New Roman" w:cs="Times New Roman"/>
          <w:sz w:val="28"/>
          <w:szCs w:val="28"/>
        </w:rPr>
        <w:t>України</w:t>
      </w:r>
      <w:r w:rsidR="00D746D4" w:rsidRPr="00622632">
        <w:rPr>
          <w:rFonts w:ascii="Times New Roman" w:hAnsi="Times New Roman" w:cs="Times New Roman"/>
          <w:sz w:val="28"/>
          <w:szCs w:val="28"/>
        </w:rPr>
        <w:t xml:space="preserve"> визначено, що органи місцевого самоврядування  </w:t>
      </w:r>
      <w:r w:rsidR="00FE0A55" w:rsidRPr="00622632">
        <w:rPr>
          <w:rStyle w:val="rvts0"/>
          <w:rFonts w:ascii="Times New Roman" w:hAnsi="Times New Roman" w:cs="Times New Roman"/>
          <w:sz w:val="28"/>
          <w:szCs w:val="28"/>
        </w:rPr>
        <w:t>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D746D4" w:rsidRPr="00622632" w:rsidRDefault="00D746D4" w:rsidP="00FE0A55">
      <w:pPr>
        <w:pStyle w:val="a3"/>
        <w:ind w:firstLine="708"/>
        <w:jc w:val="both"/>
        <w:rPr>
          <w:rStyle w:val="rvts0"/>
          <w:rFonts w:ascii="Times New Roman" w:hAnsi="Times New Roman" w:cs="Times New Roman"/>
          <w:sz w:val="28"/>
          <w:szCs w:val="28"/>
        </w:rPr>
      </w:pPr>
      <w:r w:rsidRPr="00622632">
        <w:rPr>
          <w:rFonts w:ascii="Times New Roman" w:hAnsi="Times New Roman" w:cs="Times New Roman"/>
          <w:sz w:val="28"/>
          <w:szCs w:val="28"/>
        </w:rPr>
        <w:t xml:space="preserve">Відповідно до пункту 12.3.5. Податкового кодексу України, якщо міська рада не прийняла рішення про встановлення </w:t>
      </w:r>
      <w:r w:rsidRPr="00622632">
        <w:rPr>
          <w:rStyle w:val="rvts0"/>
          <w:rFonts w:ascii="Times New Roman" w:hAnsi="Times New Roman" w:cs="Times New Roman"/>
          <w:color w:val="000000" w:themeColor="text1"/>
          <w:sz w:val="28"/>
          <w:szCs w:val="28"/>
        </w:rPr>
        <w:t>відповідних місцевих податків та/або зборів</w:t>
      </w:r>
      <w:r w:rsidRPr="00622632">
        <w:rPr>
          <w:rStyle w:val="rvts0"/>
          <w:rFonts w:ascii="Times New Roman" w:hAnsi="Times New Roman" w:cs="Times New Roman"/>
          <w:sz w:val="28"/>
          <w:szCs w:val="28"/>
        </w:rPr>
        <w:t>, що є обов’язковими згідно з нормами Податкового кодексу</w:t>
      </w:r>
      <w:r w:rsidR="00586512" w:rsidRPr="00622632">
        <w:rPr>
          <w:rStyle w:val="rvts0"/>
          <w:rFonts w:ascii="Times New Roman" w:hAnsi="Times New Roman" w:cs="Times New Roman"/>
          <w:sz w:val="28"/>
          <w:szCs w:val="28"/>
        </w:rPr>
        <w:t xml:space="preserve"> України</w:t>
      </w:r>
      <w:r w:rsidRPr="00622632">
        <w:rPr>
          <w:rStyle w:val="rvts0"/>
          <w:rFonts w:ascii="Times New Roman" w:hAnsi="Times New Roman" w:cs="Times New Roman"/>
          <w:sz w:val="28"/>
          <w:szCs w:val="28"/>
        </w:rPr>
        <w:t xml:space="preserve">, такі податки та/або збори справляються виходячи з норм Податкового кодексу України </w:t>
      </w:r>
      <w:bookmarkStart w:id="0" w:name="_Hlk70515628"/>
      <w:r w:rsidRPr="00622632">
        <w:rPr>
          <w:rStyle w:val="rvts0"/>
          <w:rFonts w:ascii="Times New Roman" w:hAnsi="Times New Roman" w:cs="Times New Roman"/>
          <w:sz w:val="28"/>
          <w:szCs w:val="28"/>
        </w:rPr>
        <w:t>із застосуванням ставок, які діяли до 31 грудня року, що передує бюджетному періоду, в якому планується застосування таких місцевих податків та зборів.</w:t>
      </w:r>
    </w:p>
    <w:bookmarkEnd w:id="0"/>
    <w:p w:rsidR="00D746D4" w:rsidRPr="00622632" w:rsidRDefault="00D746D4" w:rsidP="005D7CDB">
      <w:pPr>
        <w:pStyle w:val="a3"/>
        <w:ind w:firstLine="708"/>
        <w:jc w:val="both"/>
        <w:rPr>
          <w:rFonts w:ascii="Times New Roman" w:hAnsi="Times New Roman" w:cs="Times New Roman"/>
          <w:sz w:val="28"/>
          <w:szCs w:val="28"/>
        </w:rPr>
      </w:pPr>
      <w:r w:rsidRPr="00622632">
        <w:rPr>
          <w:rFonts w:ascii="Times New Roman" w:hAnsi="Times New Roman" w:cs="Times New Roman"/>
          <w:sz w:val="28"/>
          <w:szCs w:val="28"/>
        </w:rPr>
        <w:t xml:space="preserve">Місцеві податки та збори зараховуються в повному обсязі до міського бюджету та є його </w:t>
      </w:r>
      <w:proofErr w:type="spellStart"/>
      <w:r w:rsidRPr="00622632">
        <w:rPr>
          <w:rFonts w:ascii="Times New Roman" w:hAnsi="Times New Roman" w:cs="Times New Roman"/>
          <w:sz w:val="28"/>
          <w:szCs w:val="28"/>
        </w:rPr>
        <w:t>бюджетоформуючим</w:t>
      </w:r>
      <w:proofErr w:type="spellEnd"/>
      <w:r w:rsidRPr="00622632">
        <w:rPr>
          <w:rFonts w:ascii="Times New Roman" w:hAnsi="Times New Roman" w:cs="Times New Roman"/>
          <w:sz w:val="28"/>
          <w:szCs w:val="28"/>
        </w:rPr>
        <w:t xml:space="preserve"> джерелом, забезпечують збалансованість дохідної частини бюджету та задоволення нагальних потреб громади міста.</w:t>
      </w:r>
    </w:p>
    <w:p w:rsidR="00241D67" w:rsidRPr="00622632" w:rsidRDefault="00CA68CA" w:rsidP="00477936">
      <w:pPr>
        <w:pStyle w:val="a3"/>
        <w:jc w:val="both"/>
        <w:rPr>
          <w:rFonts w:ascii="Times New Roman" w:hAnsi="Times New Roman" w:cs="Times New Roman"/>
          <w:sz w:val="28"/>
          <w:szCs w:val="28"/>
        </w:rPr>
      </w:pPr>
      <w:r w:rsidRPr="00622632">
        <w:rPr>
          <w:rFonts w:ascii="Times New Roman" w:hAnsi="Times New Roman" w:cs="Times New Roman"/>
          <w:sz w:val="28"/>
          <w:szCs w:val="28"/>
        </w:rPr>
        <w:tab/>
      </w:r>
      <w:r w:rsidR="00D746D4" w:rsidRPr="00622632">
        <w:rPr>
          <w:rFonts w:ascii="Times New Roman" w:hAnsi="Times New Roman" w:cs="Times New Roman"/>
          <w:sz w:val="28"/>
          <w:szCs w:val="28"/>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міського бюджету, виконання програм соціально-економічного розвитку територіальної громади, міська рада має прийняти рішення «Про встановлення ставок та пільг зі сплати </w:t>
      </w:r>
      <w:r w:rsidR="00FE0A55" w:rsidRPr="00622632">
        <w:rPr>
          <w:rFonts w:ascii="Times New Roman" w:hAnsi="Times New Roman" w:cs="Times New Roman"/>
          <w:sz w:val="28"/>
          <w:szCs w:val="28"/>
        </w:rPr>
        <w:t>податку на нерухоме майно, відмінне від земельної ділянки</w:t>
      </w:r>
      <w:r w:rsidR="00241D67" w:rsidRPr="00622632">
        <w:rPr>
          <w:rFonts w:ascii="Times New Roman" w:hAnsi="Times New Roman" w:cs="Times New Roman"/>
          <w:sz w:val="28"/>
          <w:szCs w:val="28"/>
        </w:rPr>
        <w:t>».</w:t>
      </w:r>
    </w:p>
    <w:p w:rsidR="00515325" w:rsidRPr="00622632" w:rsidRDefault="00515325" w:rsidP="00FE0A55">
      <w:pPr>
        <w:pStyle w:val="a3"/>
        <w:ind w:firstLine="708"/>
        <w:jc w:val="both"/>
        <w:rPr>
          <w:rFonts w:ascii="Times New Roman" w:hAnsi="Times New Roman" w:cs="Times New Roman"/>
          <w:sz w:val="28"/>
          <w:szCs w:val="28"/>
        </w:rPr>
      </w:pPr>
      <w:r w:rsidRPr="00622632">
        <w:rPr>
          <w:rFonts w:ascii="Times New Roman" w:hAnsi="Times New Roman" w:cs="Times New Roman"/>
          <w:sz w:val="28"/>
          <w:szCs w:val="28"/>
        </w:rPr>
        <w:t>Причини виникнення проблеми</w:t>
      </w:r>
      <w:r w:rsidR="00B10D95">
        <w:rPr>
          <w:rFonts w:ascii="Times New Roman" w:hAnsi="Times New Roman" w:cs="Times New Roman"/>
          <w:sz w:val="28"/>
          <w:szCs w:val="28"/>
        </w:rPr>
        <w:t>.</w:t>
      </w:r>
    </w:p>
    <w:p w:rsidR="00B75DAE" w:rsidRDefault="0003481D" w:rsidP="006436C3">
      <w:pPr>
        <w:ind w:firstLine="709"/>
        <w:contextualSpacing/>
        <w:jc w:val="both"/>
        <w:rPr>
          <w:rFonts w:ascii="Times New Roman" w:eastAsia="Times New Roman" w:hAnsi="Times New Roman" w:cs="Times New Roman"/>
          <w:color w:val="000000" w:themeColor="text1"/>
          <w:sz w:val="28"/>
          <w:szCs w:val="28"/>
          <w:lang w:eastAsia="uk-UA"/>
        </w:rPr>
      </w:pPr>
      <w:r w:rsidRPr="00B75DAE">
        <w:rPr>
          <w:rFonts w:ascii="Times New Roman" w:eastAsia="Times New Roman" w:hAnsi="Times New Roman" w:cs="Times New Roman"/>
          <w:color w:val="000000" w:themeColor="text1"/>
          <w:sz w:val="28"/>
          <w:szCs w:val="28"/>
          <w:lang w:eastAsia="uk-UA"/>
        </w:rPr>
        <w:t xml:space="preserve">В зв’язку з приєднанням до Коломийської територіальної громади нових сільських рад, виникає необхідність встановлення ставок та пільг зі сплати </w:t>
      </w:r>
      <w:r w:rsidR="00622632" w:rsidRPr="00B75DAE">
        <w:rPr>
          <w:rFonts w:ascii="Times New Roman" w:eastAsia="Times New Roman" w:hAnsi="Times New Roman" w:cs="Times New Roman"/>
          <w:color w:val="000000" w:themeColor="text1"/>
          <w:sz w:val="28"/>
          <w:szCs w:val="28"/>
          <w:lang w:eastAsia="uk-UA"/>
        </w:rPr>
        <w:t xml:space="preserve">податку </w:t>
      </w:r>
      <w:r w:rsidR="00622632" w:rsidRPr="00B75DAE">
        <w:rPr>
          <w:rFonts w:ascii="Times New Roman" w:eastAsia="Times New Roman" w:hAnsi="Times New Roman" w:cs="Times New Roman"/>
          <w:color w:val="000000" w:themeColor="text1"/>
          <w:sz w:val="28"/>
          <w:szCs w:val="28"/>
          <w:lang w:eastAsia="uk-UA"/>
        </w:rPr>
        <w:lastRenderedPageBreak/>
        <w:t>на нерухоме майно, відмінне від земельної ділянки</w:t>
      </w:r>
      <w:r w:rsidRPr="00B75DAE">
        <w:rPr>
          <w:rFonts w:ascii="Times New Roman" w:eastAsia="Times New Roman" w:hAnsi="Times New Roman" w:cs="Times New Roman"/>
          <w:color w:val="000000" w:themeColor="text1"/>
          <w:sz w:val="28"/>
          <w:szCs w:val="28"/>
          <w:lang w:eastAsia="uk-UA"/>
        </w:rPr>
        <w:t>, які будуть поширюватися на територію Коломийської територіальної громади.</w:t>
      </w:r>
    </w:p>
    <w:p w:rsidR="0003481D" w:rsidRPr="00B75DAE" w:rsidRDefault="0003481D" w:rsidP="006436C3">
      <w:pPr>
        <w:ind w:firstLine="709"/>
        <w:contextualSpacing/>
        <w:jc w:val="both"/>
        <w:rPr>
          <w:rFonts w:ascii="Times New Roman" w:hAnsi="Times New Roman" w:cs="Times New Roman"/>
          <w:color w:val="000000" w:themeColor="text1"/>
          <w:sz w:val="28"/>
          <w:szCs w:val="28"/>
        </w:rPr>
      </w:pPr>
      <w:r w:rsidRPr="00B75DAE">
        <w:rPr>
          <w:rFonts w:ascii="Times New Roman" w:eastAsia="Times New Roman" w:hAnsi="Times New Roman" w:cs="Times New Roman"/>
          <w:color w:val="000000" w:themeColor="text1"/>
          <w:sz w:val="28"/>
          <w:szCs w:val="28"/>
          <w:lang w:eastAsia="uk-UA"/>
        </w:rPr>
        <w:t xml:space="preserve"> Прийняття даного регуляторного акту забезпечить стабільність наповнення загального фонду міського бюджету, що дозволить громаді утримувати бюджетні установи, які забезпечують надання послуг населенню в різних галузях, своєчасно виплачувати заробітну плату бюджетникам та реалізувати міські цільові програми.</w:t>
      </w:r>
    </w:p>
    <w:p w:rsidR="00C30C65" w:rsidRDefault="00C30C65" w:rsidP="00651EDF">
      <w:pPr>
        <w:pStyle w:val="a3"/>
        <w:jc w:val="center"/>
        <w:rPr>
          <w:rFonts w:ascii="Times New Roman" w:hAnsi="Times New Roman" w:cs="Times New Roman"/>
          <w:b/>
          <w:color w:val="000000" w:themeColor="text1"/>
          <w:sz w:val="28"/>
          <w:szCs w:val="28"/>
        </w:rPr>
      </w:pPr>
      <w:r w:rsidRPr="00651EDF">
        <w:rPr>
          <w:rFonts w:ascii="Times New Roman" w:hAnsi="Times New Roman" w:cs="Times New Roman"/>
          <w:b/>
          <w:color w:val="000000" w:themeColor="text1"/>
          <w:sz w:val="28"/>
          <w:szCs w:val="28"/>
        </w:rPr>
        <w:t>Аналіз втрат до міського бюджету</w:t>
      </w:r>
    </w:p>
    <w:p w:rsidR="009D0B6C" w:rsidRPr="00651EDF" w:rsidRDefault="009D0B6C" w:rsidP="00651EDF">
      <w:pPr>
        <w:pStyle w:val="a3"/>
        <w:jc w:val="center"/>
        <w:rPr>
          <w:rFonts w:ascii="Times New Roman" w:hAnsi="Times New Roman" w:cs="Times New Roman"/>
          <w:b/>
          <w:color w:val="000000" w:themeColor="text1"/>
          <w:sz w:val="28"/>
          <w:szCs w:val="28"/>
        </w:rPr>
      </w:pP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441"/>
        <w:gridCol w:w="1196"/>
        <w:gridCol w:w="1477"/>
        <w:gridCol w:w="2268"/>
        <w:gridCol w:w="1559"/>
        <w:gridCol w:w="1591"/>
        <w:gridCol w:w="1430"/>
      </w:tblGrid>
      <w:tr w:rsidR="00651EDF" w:rsidRPr="00651EDF" w:rsidTr="0093750F">
        <w:trPr>
          <w:tblCellSpacing w:w="15" w:type="dxa"/>
        </w:trPr>
        <w:tc>
          <w:tcPr>
            <w:tcW w:w="396" w:type="dxa"/>
            <w:vMerge w:val="restart"/>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п/н</w:t>
            </w:r>
          </w:p>
        </w:tc>
        <w:tc>
          <w:tcPr>
            <w:tcW w:w="1166" w:type="dxa"/>
            <w:vMerge w:val="restart"/>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 </w:t>
            </w:r>
          </w:p>
          <w:p w:rsidR="00651EDF" w:rsidRPr="00622632" w:rsidRDefault="00651EDF" w:rsidP="00651EDF">
            <w:pPr>
              <w:spacing w:before="100" w:beforeAutospacing="1" w:after="100" w:afterAutospacing="1"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Назва показника</w:t>
            </w:r>
          </w:p>
          <w:p w:rsidR="00651EDF" w:rsidRPr="00622632" w:rsidRDefault="00651EDF" w:rsidP="00651EDF">
            <w:pPr>
              <w:spacing w:before="100" w:beforeAutospacing="1" w:after="100" w:afterAutospacing="1"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 </w:t>
            </w:r>
          </w:p>
          <w:p w:rsidR="00651EDF" w:rsidRPr="00622632" w:rsidRDefault="00651EDF" w:rsidP="00651EDF">
            <w:pPr>
              <w:spacing w:before="100" w:beforeAutospacing="1" w:after="100" w:afterAutospacing="1"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 </w:t>
            </w:r>
          </w:p>
        </w:tc>
        <w:tc>
          <w:tcPr>
            <w:tcW w:w="3715" w:type="dxa"/>
            <w:gridSpan w:val="2"/>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 xml:space="preserve">У разі прийняття </w:t>
            </w:r>
            <w:proofErr w:type="spellStart"/>
            <w:r w:rsidRPr="00622632">
              <w:rPr>
                <w:rFonts w:ascii="Times New Roman" w:eastAsia="Times New Roman" w:hAnsi="Times New Roman" w:cs="Times New Roman"/>
                <w:sz w:val="24"/>
                <w:szCs w:val="24"/>
                <w:lang w:eastAsia="uk-UA"/>
              </w:rPr>
              <w:t>проєкту</w:t>
            </w:r>
            <w:proofErr w:type="spellEnd"/>
            <w:r w:rsidRPr="00622632">
              <w:rPr>
                <w:rFonts w:ascii="Times New Roman" w:eastAsia="Times New Roman" w:hAnsi="Times New Roman" w:cs="Times New Roman"/>
                <w:sz w:val="24"/>
                <w:szCs w:val="24"/>
                <w:lang w:eastAsia="uk-UA"/>
              </w:rPr>
              <w:t xml:space="preserve"> рішення</w:t>
            </w:r>
          </w:p>
        </w:tc>
        <w:tc>
          <w:tcPr>
            <w:tcW w:w="3120" w:type="dxa"/>
            <w:gridSpan w:val="2"/>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У разі не прийняття рішення</w:t>
            </w:r>
          </w:p>
        </w:tc>
        <w:tc>
          <w:tcPr>
            <w:tcW w:w="1385" w:type="dxa"/>
            <w:vMerge w:val="restart"/>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Відхилення</w:t>
            </w:r>
            <w:r w:rsidR="00622632">
              <w:rPr>
                <w:rFonts w:ascii="Times New Roman" w:eastAsia="Times New Roman" w:hAnsi="Times New Roman" w:cs="Times New Roman"/>
                <w:sz w:val="24"/>
                <w:szCs w:val="24"/>
                <w:lang w:eastAsia="uk-UA"/>
              </w:rPr>
              <w:t xml:space="preserve"> </w:t>
            </w:r>
            <w:r w:rsidRPr="00622632">
              <w:rPr>
                <w:rFonts w:ascii="Times New Roman" w:eastAsia="Times New Roman" w:hAnsi="Times New Roman" w:cs="Times New Roman"/>
                <w:sz w:val="24"/>
                <w:szCs w:val="24"/>
                <w:lang w:eastAsia="uk-UA"/>
              </w:rPr>
              <w:t>тис.</w:t>
            </w:r>
            <w:r w:rsidR="0093750F" w:rsidRPr="00622632">
              <w:rPr>
                <w:rFonts w:ascii="Times New Roman" w:eastAsia="Times New Roman" w:hAnsi="Times New Roman" w:cs="Times New Roman"/>
                <w:sz w:val="24"/>
                <w:szCs w:val="24"/>
                <w:lang w:eastAsia="uk-UA"/>
              </w:rPr>
              <w:t xml:space="preserve"> </w:t>
            </w:r>
            <w:r w:rsidRPr="00622632">
              <w:rPr>
                <w:rFonts w:ascii="Times New Roman" w:eastAsia="Times New Roman" w:hAnsi="Times New Roman" w:cs="Times New Roman"/>
                <w:sz w:val="24"/>
                <w:szCs w:val="24"/>
                <w:lang w:eastAsia="uk-UA"/>
              </w:rPr>
              <w:t>грн.</w:t>
            </w:r>
          </w:p>
          <w:p w:rsidR="00651EDF" w:rsidRPr="00622632" w:rsidRDefault="00651EDF" w:rsidP="00651EDF">
            <w:pPr>
              <w:spacing w:before="100" w:beforeAutospacing="1" w:after="100" w:afterAutospacing="1"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(втрати до бюджету)</w:t>
            </w:r>
          </w:p>
        </w:tc>
      </w:tr>
      <w:tr w:rsidR="00651EDF" w:rsidRPr="00651EDF" w:rsidTr="0093750F">
        <w:trPr>
          <w:tblCellSpacing w:w="15" w:type="dxa"/>
        </w:trPr>
        <w:tc>
          <w:tcPr>
            <w:tcW w:w="396" w:type="dxa"/>
            <w:vMerge/>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p>
        </w:tc>
        <w:tc>
          <w:tcPr>
            <w:tcW w:w="1166" w:type="dxa"/>
            <w:vMerge/>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p>
        </w:tc>
        <w:tc>
          <w:tcPr>
            <w:tcW w:w="1447" w:type="dxa"/>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 </w:t>
            </w:r>
          </w:p>
          <w:p w:rsidR="00651EDF" w:rsidRPr="00622632" w:rsidRDefault="00651EDF" w:rsidP="00651EDF">
            <w:pPr>
              <w:spacing w:before="100" w:beforeAutospacing="1" w:after="100" w:afterAutospacing="1"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Ставка %</w:t>
            </w:r>
          </w:p>
        </w:tc>
        <w:tc>
          <w:tcPr>
            <w:tcW w:w="2238" w:type="dxa"/>
            <w:vAlign w:val="center"/>
            <w:hideMark/>
          </w:tcPr>
          <w:p w:rsidR="0093750F" w:rsidRPr="00622632" w:rsidRDefault="00651EDF" w:rsidP="0093750F">
            <w:pPr>
              <w:spacing w:after="0" w:line="240" w:lineRule="auto"/>
              <w:jc w:val="center"/>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Очікуваний обсяг надходжень</w:t>
            </w:r>
          </w:p>
          <w:p w:rsidR="00651EDF" w:rsidRPr="00622632" w:rsidRDefault="00651EDF" w:rsidP="0093750F">
            <w:pPr>
              <w:spacing w:after="0" w:line="240" w:lineRule="auto"/>
              <w:jc w:val="center"/>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тис.</w:t>
            </w:r>
            <w:r w:rsidR="00622632">
              <w:rPr>
                <w:rFonts w:ascii="Times New Roman" w:eastAsia="Times New Roman" w:hAnsi="Times New Roman" w:cs="Times New Roman"/>
                <w:sz w:val="24"/>
                <w:szCs w:val="24"/>
                <w:lang w:eastAsia="uk-UA"/>
              </w:rPr>
              <w:t xml:space="preserve"> </w:t>
            </w:r>
            <w:r w:rsidRPr="00622632">
              <w:rPr>
                <w:rFonts w:ascii="Times New Roman" w:eastAsia="Times New Roman" w:hAnsi="Times New Roman" w:cs="Times New Roman"/>
                <w:sz w:val="24"/>
                <w:szCs w:val="24"/>
                <w:lang w:eastAsia="uk-UA"/>
              </w:rPr>
              <w:t>грн</w:t>
            </w:r>
          </w:p>
          <w:p w:rsidR="00651EDF" w:rsidRPr="00622632" w:rsidRDefault="00651EDF" w:rsidP="0093750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(2022 рік)</w:t>
            </w:r>
          </w:p>
        </w:tc>
        <w:tc>
          <w:tcPr>
            <w:tcW w:w="1529" w:type="dxa"/>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 </w:t>
            </w:r>
          </w:p>
          <w:p w:rsidR="00651EDF" w:rsidRPr="00622632" w:rsidRDefault="00651EDF" w:rsidP="00651EDF">
            <w:pPr>
              <w:spacing w:before="100" w:beforeAutospacing="1" w:after="100" w:afterAutospacing="1"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Ставка %</w:t>
            </w:r>
          </w:p>
        </w:tc>
        <w:tc>
          <w:tcPr>
            <w:tcW w:w="1561" w:type="dxa"/>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Очікуваний обсяг надходжень  тис.</w:t>
            </w:r>
            <w:r w:rsidR="0093750F" w:rsidRPr="00622632">
              <w:rPr>
                <w:rFonts w:ascii="Times New Roman" w:eastAsia="Times New Roman" w:hAnsi="Times New Roman" w:cs="Times New Roman"/>
                <w:sz w:val="24"/>
                <w:szCs w:val="24"/>
                <w:lang w:eastAsia="uk-UA"/>
              </w:rPr>
              <w:t xml:space="preserve"> </w:t>
            </w:r>
            <w:r w:rsidRPr="00622632">
              <w:rPr>
                <w:rFonts w:ascii="Times New Roman" w:eastAsia="Times New Roman" w:hAnsi="Times New Roman" w:cs="Times New Roman"/>
                <w:sz w:val="24"/>
                <w:szCs w:val="24"/>
                <w:lang w:eastAsia="uk-UA"/>
              </w:rPr>
              <w:t>грн.</w:t>
            </w:r>
          </w:p>
          <w:p w:rsidR="00651EDF" w:rsidRPr="00622632" w:rsidRDefault="00651EDF" w:rsidP="00651EDF">
            <w:pPr>
              <w:spacing w:before="100" w:beforeAutospacing="1" w:after="100" w:afterAutospacing="1"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(2022 рік)</w:t>
            </w:r>
          </w:p>
        </w:tc>
        <w:tc>
          <w:tcPr>
            <w:tcW w:w="1385" w:type="dxa"/>
            <w:vMerge/>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p>
        </w:tc>
      </w:tr>
      <w:tr w:rsidR="00651EDF" w:rsidRPr="00651EDF" w:rsidTr="0093750F">
        <w:trPr>
          <w:tblCellSpacing w:w="15" w:type="dxa"/>
        </w:trPr>
        <w:tc>
          <w:tcPr>
            <w:tcW w:w="396" w:type="dxa"/>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1</w:t>
            </w:r>
          </w:p>
        </w:tc>
        <w:tc>
          <w:tcPr>
            <w:tcW w:w="1166" w:type="dxa"/>
            <w:vAlign w:val="center"/>
            <w:hideMark/>
          </w:tcPr>
          <w:p w:rsidR="00651EDF" w:rsidRPr="00622632" w:rsidRDefault="00651EDF" w:rsidP="00651EDF">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Податок на нерухоме майно, відмінне від земельної ділянки</w:t>
            </w:r>
          </w:p>
        </w:tc>
        <w:tc>
          <w:tcPr>
            <w:tcW w:w="1447" w:type="dxa"/>
            <w:vAlign w:val="center"/>
            <w:hideMark/>
          </w:tcPr>
          <w:p w:rsidR="00651EDF" w:rsidRPr="00622632" w:rsidRDefault="00651EDF" w:rsidP="00622632">
            <w:pPr>
              <w:spacing w:after="0" w:line="240" w:lineRule="auto"/>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 Від 0,</w:t>
            </w:r>
            <w:r w:rsidR="0093750F" w:rsidRPr="00622632">
              <w:rPr>
                <w:rFonts w:ascii="Times New Roman" w:eastAsia="Times New Roman" w:hAnsi="Times New Roman" w:cs="Times New Roman"/>
                <w:sz w:val="24"/>
                <w:szCs w:val="24"/>
                <w:lang w:eastAsia="uk-UA"/>
              </w:rPr>
              <w:t>1</w:t>
            </w:r>
            <w:r w:rsidRPr="00622632">
              <w:rPr>
                <w:rFonts w:ascii="Times New Roman" w:eastAsia="Times New Roman" w:hAnsi="Times New Roman" w:cs="Times New Roman"/>
                <w:sz w:val="24"/>
                <w:szCs w:val="24"/>
                <w:lang w:eastAsia="uk-UA"/>
              </w:rPr>
              <w:t xml:space="preserve"> % до </w:t>
            </w:r>
            <w:r w:rsidR="0093750F" w:rsidRPr="00622632">
              <w:rPr>
                <w:rFonts w:ascii="Times New Roman" w:eastAsia="Times New Roman" w:hAnsi="Times New Roman" w:cs="Times New Roman"/>
                <w:sz w:val="24"/>
                <w:szCs w:val="24"/>
                <w:lang w:eastAsia="uk-UA"/>
              </w:rPr>
              <w:t xml:space="preserve">0,6 </w:t>
            </w:r>
            <w:r w:rsidRPr="00622632">
              <w:rPr>
                <w:rFonts w:ascii="Times New Roman" w:eastAsia="Times New Roman" w:hAnsi="Times New Roman" w:cs="Times New Roman"/>
                <w:sz w:val="24"/>
                <w:szCs w:val="24"/>
                <w:lang w:eastAsia="uk-UA"/>
              </w:rPr>
              <w:t>% залежно від виду нерухомого майна</w:t>
            </w:r>
          </w:p>
        </w:tc>
        <w:tc>
          <w:tcPr>
            <w:tcW w:w="2238" w:type="dxa"/>
            <w:vAlign w:val="center"/>
            <w:hideMark/>
          </w:tcPr>
          <w:p w:rsidR="00651EDF" w:rsidRPr="00622632" w:rsidRDefault="00651EDF" w:rsidP="006C373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12600,00</w:t>
            </w:r>
          </w:p>
        </w:tc>
        <w:tc>
          <w:tcPr>
            <w:tcW w:w="1529" w:type="dxa"/>
            <w:vAlign w:val="center"/>
            <w:hideMark/>
          </w:tcPr>
          <w:p w:rsidR="00651EDF" w:rsidRPr="00622632" w:rsidRDefault="00651EDF" w:rsidP="006C373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0</w:t>
            </w:r>
          </w:p>
        </w:tc>
        <w:tc>
          <w:tcPr>
            <w:tcW w:w="1561" w:type="dxa"/>
            <w:vAlign w:val="center"/>
            <w:hideMark/>
          </w:tcPr>
          <w:p w:rsidR="00651EDF" w:rsidRPr="00622632" w:rsidRDefault="00651EDF" w:rsidP="006C373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0</w:t>
            </w:r>
          </w:p>
        </w:tc>
        <w:tc>
          <w:tcPr>
            <w:tcW w:w="1385" w:type="dxa"/>
            <w:vAlign w:val="center"/>
            <w:hideMark/>
          </w:tcPr>
          <w:p w:rsidR="00651EDF" w:rsidRPr="00622632" w:rsidRDefault="00651EDF" w:rsidP="006C373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22632">
              <w:rPr>
                <w:rFonts w:ascii="Times New Roman" w:eastAsia="Times New Roman" w:hAnsi="Times New Roman" w:cs="Times New Roman"/>
                <w:sz w:val="24"/>
                <w:szCs w:val="24"/>
                <w:lang w:eastAsia="uk-UA"/>
              </w:rPr>
              <w:t>-12600,00</w:t>
            </w:r>
          </w:p>
        </w:tc>
      </w:tr>
    </w:tbl>
    <w:p w:rsidR="00651EDF" w:rsidRPr="004B2FEE" w:rsidRDefault="00651EDF" w:rsidP="00477936">
      <w:pPr>
        <w:pStyle w:val="a3"/>
        <w:jc w:val="both"/>
        <w:rPr>
          <w:rFonts w:ascii="Times New Roman" w:hAnsi="Times New Roman" w:cs="Times New Roman"/>
          <w:color w:val="FF0000"/>
          <w:sz w:val="28"/>
          <w:szCs w:val="28"/>
        </w:rPr>
      </w:pPr>
    </w:p>
    <w:p w:rsidR="00323E41" w:rsidRPr="006436C3" w:rsidRDefault="00896096" w:rsidP="00323E41">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rPr>
        <w:t>Підтвердження важливості проблеми</w:t>
      </w:r>
      <w:r w:rsidR="006436C3">
        <w:rPr>
          <w:rFonts w:ascii="Times New Roman" w:hAnsi="Times New Roman" w:cs="Times New Roman"/>
          <w:sz w:val="28"/>
          <w:szCs w:val="28"/>
          <w:lang w:val="en-US"/>
        </w:rPr>
        <w:t>.</w:t>
      </w:r>
    </w:p>
    <w:p w:rsidR="00896096" w:rsidRDefault="00896096" w:rsidP="00A3537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Важливість проблеми при затвердженні </w:t>
      </w:r>
      <w:r w:rsidR="00A35371" w:rsidRPr="00A35371">
        <w:rPr>
          <w:rFonts w:ascii="Times New Roman" w:hAnsi="Times New Roman" w:cs="Times New Roman"/>
          <w:color w:val="000000" w:themeColor="text1"/>
          <w:sz w:val="28"/>
          <w:szCs w:val="28"/>
        </w:rPr>
        <w:t xml:space="preserve">ставок та пільг зі сплат </w:t>
      </w:r>
      <w:r w:rsidR="00FE0A55" w:rsidRPr="00913F18">
        <w:rPr>
          <w:rFonts w:ascii="Times New Roman" w:hAnsi="Times New Roman" w:cs="Times New Roman"/>
          <w:sz w:val="28"/>
          <w:szCs w:val="28"/>
        </w:rPr>
        <w:t xml:space="preserve">податку </w:t>
      </w:r>
      <w:r w:rsidR="00FE0A55">
        <w:rPr>
          <w:rFonts w:ascii="Times New Roman" w:hAnsi="Times New Roman" w:cs="Times New Roman"/>
          <w:sz w:val="28"/>
          <w:szCs w:val="28"/>
        </w:rPr>
        <w:t>на нерухоме майно, відмінне від земельної ділянки</w:t>
      </w:r>
      <w:r w:rsidR="00A35371" w:rsidRPr="00A35371">
        <w:rPr>
          <w:rFonts w:ascii="Times New Roman" w:hAnsi="Times New Roman" w:cs="Times New Roman"/>
          <w:color w:val="000000" w:themeColor="text1"/>
          <w:sz w:val="28"/>
          <w:szCs w:val="28"/>
        </w:rPr>
        <w:t xml:space="preserve"> </w:t>
      </w:r>
      <w:r w:rsidRPr="00A35371">
        <w:rPr>
          <w:rFonts w:ascii="Times New Roman" w:hAnsi="Times New Roman" w:cs="Times New Roman"/>
          <w:color w:val="000000" w:themeColor="text1"/>
          <w:sz w:val="28"/>
          <w:szCs w:val="28"/>
        </w:rPr>
        <w:t xml:space="preserve">полягає в необхідності наповнення </w:t>
      </w:r>
      <w:r w:rsidRPr="00896096">
        <w:rPr>
          <w:rFonts w:ascii="Times New Roman" w:hAnsi="Times New Roman" w:cs="Times New Roman"/>
          <w:color w:val="000000" w:themeColor="text1"/>
          <w:sz w:val="28"/>
          <w:szCs w:val="28"/>
        </w:rPr>
        <w:t>міс</w:t>
      </w:r>
      <w:r w:rsidR="006436C3">
        <w:rPr>
          <w:rFonts w:ascii="Times New Roman" w:hAnsi="Times New Roman" w:cs="Times New Roman"/>
          <w:color w:val="000000" w:themeColor="text1"/>
          <w:sz w:val="28"/>
          <w:szCs w:val="28"/>
        </w:rPr>
        <w:t>ьког</w:t>
      </w:r>
      <w:r w:rsidRPr="00896096">
        <w:rPr>
          <w:rFonts w:ascii="Times New Roman" w:hAnsi="Times New Roman" w:cs="Times New Roman"/>
          <w:color w:val="000000" w:themeColor="text1"/>
          <w:sz w:val="28"/>
          <w:szCs w:val="28"/>
        </w:rPr>
        <w:t xml:space="preserve">о бюджету та спрямування отриманих коштів від сплати податків на вирішення </w:t>
      </w:r>
      <w:r w:rsidRPr="00896096">
        <w:rPr>
          <w:rFonts w:ascii="Times New Roman" w:hAnsi="Times New Roman" w:cs="Times New Roman"/>
          <w:sz w:val="28"/>
          <w:szCs w:val="28"/>
        </w:rPr>
        <w:t>соціальних</w:t>
      </w:r>
      <w:r>
        <w:rPr>
          <w:rFonts w:ascii="Times New Roman" w:hAnsi="Times New Roman" w:cs="Times New Roman"/>
          <w:sz w:val="28"/>
          <w:szCs w:val="28"/>
        </w:rPr>
        <w:t xml:space="preserve"> </w:t>
      </w:r>
      <w:r w:rsidRPr="00896096">
        <w:rPr>
          <w:rFonts w:ascii="Times New Roman" w:hAnsi="Times New Roman" w:cs="Times New Roman"/>
          <w:sz w:val="28"/>
          <w:szCs w:val="28"/>
        </w:rPr>
        <w:t>проблем</w:t>
      </w:r>
      <w:r>
        <w:rPr>
          <w:rFonts w:ascii="Times New Roman" w:hAnsi="Times New Roman" w:cs="Times New Roman"/>
          <w:sz w:val="28"/>
          <w:szCs w:val="28"/>
        </w:rPr>
        <w:t xml:space="preserve"> </w:t>
      </w:r>
      <w:r w:rsidRPr="00896096">
        <w:rPr>
          <w:rFonts w:ascii="Times New Roman" w:hAnsi="Times New Roman" w:cs="Times New Roman"/>
          <w:sz w:val="28"/>
          <w:szCs w:val="28"/>
        </w:rPr>
        <w:t>територіальної</w:t>
      </w:r>
      <w:r>
        <w:rPr>
          <w:rFonts w:ascii="Times New Roman" w:hAnsi="Times New Roman" w:cs="Times New Roman"/>
          <w:sz w:val="28"/>
          <w:szCs w:val="28"/>
        </w:rPr>
        <w:t xml:space="preserve"> </w:t>
      </w:r>
      <w:r w:rsidRPr="00896096">
        <w:rPr>
          <w:rFonts w:ascii="Times New Roman" w:hAnsi="Times New Roman" w:cs="Times New Roman"/>
          <w:sz w:val="28"/>
          <w:szCs w:val="28"/>
        </w:rPr>
        <w:t>громади</w:t>
      </w:r>
      <w:r>
        <w:rPr>
          <w:rFonts w:ascii="Times New Roman" w:hAnsi="Times New Roman" w:cs="Times New Roman"/>
          <w:sz w:val="28"/>
          <w:szCs w:val="28"/>
        </w:rPr>
        <w:t xml:space="preserve"> </w:t>
      </w:r>
      <w:r w:rsidRPr="00896096">
        <w:rPr>
          <w:rFonts w:ascii="Times New Roman" w:hAnsi="Times New Roman" w:cs="Times New Roman"/>
          <w:sz w:val="28"/>
          <w:szCs w:val="28"/>
        </w:rPr>
        <w:t>та</w:t>
      </w:r>
      <w:r>
        <w:rPr>
          <w:rFonts w:ascii="Times New Roman" w:hAnsi="Times New Roman" w:cs="Times New Roman"/>
          <w:sz w:val="28"/>
          <w:szCs w:val="28"/>
        </w:rPr>
        <w:t xml:space="preserve"> </w:t>
      </w:r>
      <w:r w:rsidRPr="00896096">
        <w:rPr>
          <w:rFonts w:ascii="Times New Roman" w:hAnsi="Times New Roman" w:cs="Times New Roman"/>
          <w:sz w:val="28"/>
          <w:szCs w:val="28"/>
        </w:rPr>
        <w:t>покращення</w:t>
      </w:r>
      <w:r>
        <w:rPr>
          <w:rFonts w:ascii="Times New Roman" w:hAnsi="Times New Roman" w:cs="Times New Roman"/>
          <w:sz w:val="28"/>
          <w:szCs w:val="28"/>
        </w:rPr>
        <w:t xml:space="preserve"> </w:t>
      </w:r>
      <w:r w:rsidRPr="00896096">
        <w:rPr>
          <w:rFonts w:ascii="Times New Roman" w:hAnsi="Times New Roman" w:cs="Times New Roman"/>
          <w:sz w:val="28"/>
          <w:szCs w:val="28"/>
        </w:rPr>
        <w:t>інфраструктури</w:t>
      </w:r>
      <w:r w:rsidR="00651EDF">
        <w:rPr>
          <w:rFonts w:ascii="Times New Roman" w:hAnsi="Times New Roman" w:cs="Times New Roman"/>
          <w:sz w:val="28"/>
          <w:szCs w:val="28"/>
        </w:rPr>
        <w:t>.</w:t>
      </w:r>
    </w:p>
    <w:p w:rsidR="00896096" w:rsidRDefault="00896096" w:rsidP="00896096">
      <w:pPr>
        <w:pStyle w:val="a3"/>
        <w:ind w:firstLine="708"/>
        <w:jc w:val="both"/>
        <w:rPr>
          <w:rFonts w:ascii="Times New Roman" w:hAnsi="Times New Roman" w:cs="Times New Roman"/>
          <w:color w:val="000000" w:themeColor="text1"/>
          <w:sz w:val="28"/>
          <w:szCs w:val="28"/>
        </w:rPr>
      </w:pPr>
      <w:r w:rsidRPr="00A35371">
        <w:rPr>
          <w:rFonts w:ascii="Times New Roman" w:hAnsi="Times New Roman" w:cs="Times New Roman"/>
          <w:color w:val="000000" w:themeColor="text1"/>
          <w:sz w:val="28"/>
          <w:szCs w:val="28"/>
        </w:rPr>
        <w:t>Враховуючи вищевикладене, Коломийською міською радою розробл</w:t>
      </w:r>
      <w:r w:rsidR="006436C3">
        <w:rPr>
          <w:rFonts w:ascii="Times New Roman" w:hAnsi="Times New Roman" w:cs="Times New Roman"/>
          <w:color w:val="000000" w:themeColor="text1"/>
          <w:sz w:val="28"/>
          <w:szCs w:val="28"/>
        </w:rPr>
        <w:t xml:space="preserve">ено </w:t>
      </w:r>
      <w:proofErr w:type="spellStart"/>
      <w:r w:rsidRPr="00A35371">
        <w:rPr>
          <w:rFonts w:ascii="Times New Roman" w:hAnsi="Times New Roman" w:cs="Times New Roman"/>
          <w:color w:val="000000" w:themeColor="text1"/>
          <w:sz w:val="28"/>
          <w:szCs w:val="28"/>
        </w:rPr>
        <w:t>про</w:t>
      </w:r>
      <w:r w:rsidR="00862964" w:rsidRPr="00A35371">
        <w:rPr>
          <w:rFonts w:ascii="Times New Roman" w:hAnsi="Times New Roman" w:cs="Times New Roman"/>
          <w:color w:val="000000" w:themeColor="text1"/>
          <w:sz w:val="28"/>
          <w:szCs w:val="28"/>
        </w:rPr>
        <w:t>є</w:t>
      </w:r>
      <w:r w:rsidRPr="00A35371">
        <w:rPr>
          <w:rFonts w:ascii="Times New Roman" w:hAnsi="Times New Roman" w:cs="Times New Roman"/>
          <w:color w:val="000000" w:themeColor="text1"/>
          <w:sz w:val="28"/>
          <w:szCs w:val="28"/>
        </w:rPr>
        <w:t>кт</w:t>
      </w:r>
      <w:proofErr w:type="spellEnd"/>
      <w:r w:rsidRPr="00A35371">
        <w:rPr>
          <w:rFonts w:ascii="Times New Roman" w:hAnsi="Times New Roman" w:cs="Times New Roman"/>
          <w:color w:val="000000" w:themeColor="text1"/>
          <w:sz w:val="28"/>
          <w:szCs w:val="28"/>
        </w:rPr>
        <w:t xml:space="preserve"> рішення «</w:t>
      </w:r>
      <w:r w:rsidR="00A35371" w:rsidRPr="00A35371">
        <w:rPr>
          <w:rFonts w:ascii="Times New Roman" w:hAnsi="Times New Roman" w:cs="Times New Roman"/>
          <w:color w:val="000000" w:themeColor="text1"/>
          <w:sz w:val="28"/>
          <w:szCs w:val="28"/>
        </w:rPr>
        <w:t>Про</w:t>
      </w:r>
      <w:r w:rsidRPr="00A35371">
        <w:rPr>
          <w:rFonts w:ascii="Times New Roman" w:hAnsi="Times New Roman" w:cs="Times New Roman"/>
          <w:color w:val="000000" w:themeColor="text1"/>
          <w:sz w:val="28"/>
          <w:szCs w:val="28"/>
        </w:rPr>
        <w:t xml:space="preserve"> </w:t>
      </w:r>
      <w:r w:rsidR="00A35371" w:rsidRPr="00A35371">
        <w:rPr>
          <w:rFonts w:ascii="Times New Roman" w:hAnsi="Times New Roman" w:cs="Times New Roman"/>
          <w:color w:val="000000" w:themeColor="text1"/>
          <w:sz w:val="28"/>
          <w:szCs w:val="28"/>
        </w:rPr>
        <w:t xml:space="preserve">встановлення ставок та пільг зі сплати </w:t>
      </w:r>
      <w:r w:rsidR="00FE0A55" w:rsidRPr="00913F18">
        <w:rPr>
          <w:rFonts w:ascii="Times New Roman" w:hAnsi="Times New Roman" w:cs="Times New Roman"/>
          <w:sz w:val="28"/>
          <w:szCs w:val="28"/>
        </w:rPr>
        <w:t xml:space="preserve">податку </w:t>
      </w:r>
      <w:r w:rsidR="00FE0A55">
        <w:rPr>
          <w:rFonts w:ascii="Times New Roman" w:hAnsi="Times New Roman" w:cs="Times New Roman"/>
          <w:sz w:val="28"/>
          <w:szCs w:val="28"/>
        </w:rPr>
        <w:t>на нерухоме майно, відмінне від земельної ділянки</w:t>
      </w:r>
      <w:r w:rsidR="00241D67">
        <w:rPr>
          <w:rFonts w:ascii="Times New Roman" w:hAnsi="Times New Roman" w:cs="Times New Roman"/>
          <w:color w:val="000000" w:themeColor="text1"/>
          <w:sz w:val="28"/>
          <w:szCs w:val="28"/>
        </w:rPr>
        <w:t>»</w:t>
      </w:r>
      <w:r w:rsidR="00A35371" w:rsidRPr="00A35371">
        <w:rPr>
          <w:rFonts w:ascii="Times New Roman" w:hAnsi="Times New Roman" w:cs="Times New Roman"/>
          <w:color w:val="000000" w:themeColor="text1"/>
          <w:sz w:val="28"/>
          <w:szCs w:val="28"/>
        </w:rPr>
        <w:t xml:space="preserve"> </w:t>
      </w:r>
      <w:r w:rsidRPr="00A35371">
        <w:rPr>
          <w:rFonts w:ascii="Times New Roman" w:hAnsi="Times New Roman" w:cs="Times New Roman"/>
          <w:color w:val="000000" w:themeColor="text1"/>
          <w:sz w:val="28"/>
          <w:szCs w:val="28"/>
        </w:rPr>
        <w:t xml:space="preserve">та публікується в засобах масової інформації </w:t>
      </w:r>
      <w:r w:rsidR="00651EDF">
        <w:rPr>
          <w:rFonts w:ascii="Times New Roman" w:hAnsi="Times New Roman" w:cs="Times New Roman"/>
          <w:color w:val="000000" w:themeColor="text1"/>
          <w:sz w:val="28"/>
          <w:szCs w:val="28"/>
        </w:rPr>
        <w:t>та оприлюднюється на офіційному сайті міської ради.</w:t>
      </w:r>
    </w:p>
    <w:p w:rsidR="00063347" w:rsidRDefault="00063347" w:rsidP="00896096">
      <w:pPr>
        <w:pStyle w:val="a3"/>
        <w:ind w:firstLine="708"/>
        <w:jc w:val="both"/>
        <w:rPr>
          <w:rFonts w:ascii="Times New Roman" w:hAnsi="Times New Roman" w:cs="Times New Roman"/>
          <w:color w:val="000000" w:themeColor="text1"/>
          <w:sz w:val="28"/>
          <w:szCs w:val="28"/>
        </w:rPr>
      </w:pPr>
      <w:r w:rsidRPr="00FF606D">
        <w:rPr>
          <w:rFonts w:ascii="Times New Roman" w:hAnsi="Times New Roman" w:cs="Times New Roman"/>
          <w:color w:val="000000" w:themeColor="text1"/>
          <w:sz w:val="28"/>
          <w:szCs w:val="28"/>
        </w:rPr>
        <w:t>Прогнозні надходження даного виду податку на 2022</w:t>
      </w:r>
      <w:r w:rsidR="00FF606D">
        <w:rPr>
          <w:rFonts w:ascii="Times New Roman" w:hAnsi="Times New Roman" w:cs="Times New Roman"/>
          <w:color w:val="000000" w:themeColor="text1"/>
          <w:sz w:val="28"/>
          <w:szCs w:val="28"/>
        </w:rPr>
        <w:t xml:space="preserve"> </w:t>
      </w:r>
      <w:r w:rsidRPr="00FF606D">
        <w:rPr>
          <w:rFonts w:ascii="Times New Roman" w:hAnsi="Times New Roman" w:cs="Times New Roman"/>
          <w:color w:val="000000" w:themeColor="text1"/>
          <w:sz w:val="28"/>
          <w:szCs w:val="28"/>
        </w:rPr>
        <w:t xml:space="preserve">рік очікуються орієнтовно в сумі </w:t>
      </w:r>
      <w:r w:rsidR="00FF606D">
        <w:rPr>
          <w:rFonts w:ascii="Times New Roman" w:hAnsi="Times New Roman" w:cs="Times New Roman"/>
          <w:color w:val="000000" w:themeColor="text1"/>
          <w:sz w:val="28"/>
          <w:szCs w:val="28"/>
        </w:rPr>
        <w:t>12</w:t>
      </w:r>
      <w:r w:rsidR="00AA4EED">
        <w:rPr>
          <w:rFonts w:ascii="Times New Roman" w:hAnsi="Times New Roman" w:cs="Times New Roman"/>
          <w:color w:val="000000" w:themeColor="text1"/>
          <w:sz w:val="28"/>
          <w:szCs w:val="28"/>
        </w:rPr>
        <w:t>6</w:t>
      </w:r>
      <w:r w:rsidR="00FF606D">
        <w:rPr>
          <w:rFonts w:ascii="Times New Roman" w:hAnsi="Times New Roman" w:cs="Times New Roman"/>
          <w:color w:val="000000" w:themeColor="text1"/>
          <w:sz w:val="28"/>
          <w:szCs w:val="28"/>
        </w:rPr>
        <w:t>00</w:t>
      </w:r>
      <w:r w:rsidRPr="00FF606D">
        <w:rPr>
          <w:rFonts w:ascii="Times New Roman" w:hAnsi="Times New Roman" w:cs="Times New Roman"/>
          <w:color w:val="000000" w:themeColor="text1"/>
          <w:sz w:val="28"/>
          <w:szCs w:val="28"/>
        </w:rPr>
        <w:t>,</w:t>
      </w:r>
      <w:r w:rsidR="00FF606D" w:rsidRPr="00FF606D">
        <w:rPr>
          <w:rFonts w:ascii="Times New Roman" w:hAnsi="Times New Roman" w:cs="Times New Roman"/>
          <w:color w:val="000000" w:themeColor="text1"/>
          <w:sz w:val="28"/>
          <w:szCs w:val="28"/>
        </w:rPr>
        <w:t>0</w:t>
      </w:r>
      <w:r w:rsidRPr="00FF606D">
        <w:rPr>
          <w:rFonts w:ascii="Times New Roman" w:hAnsi="Times New Roman" w:cs="Times New Roman"/>
          <w:color w:val="000000" w:themeColor="text1"/>
          <w:sz w:val="28"/>
          <w:szCs w:val="28"/>
        </w:rPr>
        <w:t xml:space="preserve">0 </w:t>
      </w:r>
      <w:r w:rsidR="00FF606D" w:rsidRPr="00FF606D">
        <w:rPr>
          <w:rFonts w:ascii="Times New Roman" w:hAnsi="Times New Roman" w:cs="Times New Roman"/>
          <w:color w:val="000000" w:themeColor="text1"/>
          <w:sz w:val="28"/>
          <w:szCs w:val="28"/>
        </w:rPr>
        <w:t>тис.</w:t>
      </w:r>
      <w:r w:rsidRPr="00FF606D">
        <w:rPr>
          <w:rFonts w:ascii="Times New Roman" w:hAnsi="Times New Roman" w:cs="Times New Roman"/>
          <w:color w:val="000000" w:themeColor="text1"/>
          <w:sz w:val="28"/>
          <w:szCs w:val="28"/>
        </w:rPr>
        <w:t xml:space="preserve"> грн. Збільшення надходжень від сплати даного податку у порівнянні з 202</w:t>
      </w:r>
      <w:r w:rsidR="00AA4EED">
        <w:rPr>
          <w:rFonts w:ascii="Times New Roman" w:hAnsi="Times New Roman" w:cs="Times New Roman"/>
          <w:color w:val="000000" w:themeColor="text1"/>
          <w:sz w:val="28"/>
          <w:szCs w:val="28"/>
        </w:rPr>
        <w:t>1</w:t>
      </w:r>
      <w:r w:rsidR="00FF606D">
        <w:rPr>
          <w:rFonts w:ascii="Times New Roman" w:hAnsi="Times New Roman" w:cs="Times New Roman"/>
          <w:color w:val="000000" w:themeColor="text1"/>
          <w:sz w:val="28"/>
          <w:szCs w:val="28"/>
        </w:rPr>
        <w:t xml:space="preserve"> </w:t>
      </w:r>
      <w:r w:rsidRPr="00FF606D">
        <w:rPr>
          <w:rFonts w:ascii="Times New Roman" w:hAnsi="Times New Roman" w:cs="Times New Roman"/>
          <w:color w:val="000000" w:themeColor="text1"/>
          <w:sz w:val="28"/>
          <w:szCs w:val="28"/>
        </w:rPr>
        <w:t>роком</w:t>
      </w:r>
      <w:r w:rsidR="00AA4EED">
        <w:rPr>
          <w:rFonts w:ascii="Times New Roman" w:hAnsi="Times New Roman" w:cs="Times New Roman"/>
          <w:color w:val="000000" w:themeColor="text1"/>
          <w:sz w:val="28"/>
          <w:szCs w:val="28"/>
        </w:rPr>
        <w:t xml:space="preserve"> </w:t>
      </w:r>
      <w:r w:rsidRPr="00FF606D">
        <w:rPr>
          <w:rFonts w:ascii="Times New Roman" w:hAnsi="Times New Roman" w:cs="Times New Roman"/>
          <w:color w:val="000000" w:themeColor="text1"/>
          <w:sz w:val="28"/>
          <w:szCs w:val="28"/>
        </w:rPr>
        <w:t xml:space="preserve">очікується, в основному, в результаті впливу ряду чинників, зокрема збільшення на законодавчому рівні розміру мінімальної заробітної плати, погашення </w:t>
      </w:r>
      <w:r w:rsidR="0003481D" w:rsidRPr="00FF606D">
        <w:rPr>
          <w:rFonts w:ascii="Times New Roman" w:hAnsi="Times New Roman" w:cs="Times New Roman"/>
          <w:color w:val="000000" w:themeColor="text1"/>
          <w:sz w:val="28"/>
          <w:szCs w:val="28"/>
        </w:rPr>
        <w:t>суб’єктами</w:t>
      </w:r>
      <w:r w:rsidRPr="00FF606D">
        <w:rPr>
          <w:rFonts w:ascii="Times New Roman" w:hAnsi="Times New Roman" w:cs="Times New Roman"/>
          <w:color w:val="000000" w:themeColor="text1"/>
          <w:sz w:val="28"/>
          <w:szCs w:val="28"/>
        </w:rPr>
        <w:t xml:space="preserve"> господарювання податкового боргу, зміни кількості платників податку тощо.</w:t>
      </w:r>
    </w:p>
    <w:p w:rsidR="009D0B6C" w:rsidRDefault="009D0B6C" w:rsidP="00896096">
      <w:pPr>
        <w:pStyle w:val="a3"/>
        <w:ind w:firstLine="708"/>
        <w:jc w:val="both"/>
        <w:rPr>
          <w:rFonts w:ascii="Times New Roman" w:hAnsi="Times New Roman" w:cs="Times New Roman"/>
          <w:color w:val="000000" w:themeColor="text1"/>
          <w:sz w:val="28"/>
          <w:szCs w:val="28"/>
        </w:rPr>
      </w:pPr>
    </w:p>
    <w:p w:rsidR="009D0B6C" w:rsidRPr="00FF606D" w:rsidRDefault="009D0B6C" w:rsidP="00896096">
      <w:pPr>
        <w:pStyle w:val="a3"/>
        <w:ind w:firstLine="708"/>
        <w:jc w:val="both"/>
        <w:rPr>
          <w:rFonts w:ascii="Times New Roman" w:hAnsi="Times New Roman" w:cs="Times New Roman"/>
          <w:color w:val="000000" w:themeColor="text1"/>
          <w:sz w:val="28"/>
          <w:szCs w:val="28"/>
        </w:rPr>
      </w:pPr>
    </w:p>
    <w:p w:rsidR="00D85D90" w:rsidRPr="00622632" w:rsidRDefault="00D85D90" w:rsidP="0052543A">
      <w:pPr>
        <w:pStyle w:val="a3"/>
        <w:ind w:firstLine="708"/>
        <w:jc w:val="both"/>
        <w:rPr>
          <w:rFonts w:ascii="Times New Roman" w:hAnsi="Times New Roman" w:cs="Times New Roman"/>
          <w:b/>
          <w:sz w:val="28"/>
          <w:szCs w:val="28"/>
        </w:rPr>
      </w:pPr>
      <w:r w:rsidRPr="00622632">
        <w:rPr>
          <w:rFonts w:ascii="Times New Roman" w:hAnsi="Times New Roman" w:cs="Times New Roman"/>
          <w:b/>
          <w:sz w:val="28"/>
          <w:szCs w:val="28"/>
        </w:rPr>
        <w:t>Основні групи, на які проблема справляє вплив:</w:t>
      </w:r>
    </w:p>
    <w:tbl>
      <w:tblPr>
        <w:tblStyle w:val="a5"/>
        <w:tblW w:w="10060" w:type="dxa"/>
        <w:tblLook w:val="04A0" w:firstRow="1" w:lastRow="0" w:firstColumn="1" w:lastColumn="0" w:noHBand="0" w:noVBand="1"/>
      </w:tblPr>
      <w:tblGrid>
        <w:gridCol w:w="6232"/>
        <w:gridCol w:w="1985"/>
        <w:gridCol w:w="1843"/>
      </w:tblGrid>
      <w:tr w:rsidR="00D85D90" w:rsidRPr="00FF24FD" w:rsidTr="00D85D90">
        <w:tc>
          <w:tcPr>
            <w:tcW w:w="6232" w:type="dxa"/>
          </w:tcPr>
          <w:p w:rsidR="00D85D90" w:rsidRPr="00FF24FD" w:rsidRDefault="00D85D90" w:rsidP="00C30C65">
            <w:pPr>
              <w:pStyle w:val="a3"/>
              <w:jc w:val="center"/>
              <w:rPr>
                <w:rFonts w:ascii="Times New Roman" w:hAnsi="Times New Roman" w:cs="Times New Roman"/>
                <w:sz w:val="24"/>
                <w:szCs w:val="24"/>
              </w:rPr>
            </w:pPr>
            <w:r w:rsidRPr="00FF24FD">
              <w:rPr>
                <w:rFonts w:ascii="Times New Roman" w:hAnsi="Times New Roman" w:cs="Times New Roman"/>
                <w:sz w:val="24"/>
                <w:szCs w:val="24"/>
              </w:rPr>
              <w:t>Групи (підгрупи)</w:t>
            </w:r>
          </w:p>
        </w:tc>
        <w:tc>
          <w:tcPr>
            <w:tcW w:w="1985"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Так</w:t>
            </w:r>
          </w:p>
        </w:tc>
        <w:tc>
          <w:tcPr>
            <w:tcW w:w="1843"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Ні</w:t>
            </w:r>
          </w:p>
        </w:tc>
      </w:tr>
      <w:tr w:rsidR="00D85D90" w:rsidRPr="00FF24FD" w:rsidTr="00D85D90">
        <w:tc>
          <w:tcPr>
            <w:tcW w:w="6232"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Громадяни</w:t>
            </w:r>
          </w:p>
        </w:tc>
        <w:tc>
          <w:tcPr>
            <w:tcW w:w="1985"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w:t>
            </w:r>
          </w:p>
        </w:tc>
        <w:tc>
          <w:tcPr>
            <w:tcW w:w="1843" w:type="dxa"/>
          </w:tcPr>
          <w:p w:rsidR="00D85D90" w:rsidRPr="00FF24FD" w:rsidRDefault="00D85D90" w:rsidP="0052543A">
            <w:pPr>
              <w:pStyle w:val="a3"/>
              <w:jc w:val="both"/>
              <w:rPr>
                <w:rFonts w:ascii="Times New Roman" w:hAnsi="Times New Roman" w:cs="Times New Roman"/>
                <w:sz w:val="24"/>
                <w:szCs w:val="24"/>
              </w:rPr>
            </w:pPr>
          </w:p>
        </w:tc>
      </w:tr>
      <w:tr w:rsidR="00D85D90" w:rsidRPr="00FF24FD" w:rsidTr="00D85D90">
        <w:tc>
          <w:tcPr>
            <w:tcW w:w="6232"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Орган місцевого самоврядування</w:t>
            </w:r>
          </w:p>
        </w:tc>
        <w:tc>
          <w:tcPr>
            <w:tcW w:w="1985"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w:t>
            </w:r>
          </w:p>
        </w:tc>
        <w:tc>
          <w:tcPr>
            <w:tcW w:w="1843" w:type="dxa"/>
          </w:tcPr>
          <w:p w:rsidR="00D85D90" w:rsidRPr="00FF24FD" w:rsidRDefault="00D85D90" w:rsidP="0052543A">
            <w:pPr>
              <w:pStyle w:val="a3"/>
              <w:jc w:val="both"/>
              <w:rPr>
                <w:rFonts w:ascii="Times New Roman" w:hAnsi="Times New Roman" w:cs="Times New Roman"/>
                <w:sz w:val="24"/>
                <w:szCs w:val="24"/>
              </w:rPr>
            </w:pPr>
          </w:p>
        </w:tc>
      </w:tr>
      <w:tr w:rsidR="00D85D90" w:rsidRPr="00FF24FD" w:rsidTr="00D85D90">
        <w:tc>
          <w:tcPr>
            <w:tcW w:w="6232"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Суб’єкти господарювання,</w:t>
            </w:r>
          </w:p>
        </w:tc>
        <w:tc>
          <w:tcPr>
            <w:tcW w:w="1985"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w:t>
            </w:r>
          </w:p>
        </w:tc>
        <w:tc>
          <w:tcPr>
            <w:tcW w:w="1843" w:type="dxa"/>
          </w:tcPr>
          <w:p w:rsidR="00D85D90" w:rsidRPr="00FF24FD" w:rsidRDefault="00D85D90" w:rsidP="0052543A">
            <w:pPr>
              <w:pStyle w:val="a3"/>
              <w:jc w:val="both"/>
              <w:rPr>
                <w:rFonts w:ascii="Times New Roman" w:hAnsi="Times New Roman" w:cs="Times New Roman"/>
                <w:sz w:val="24"/>
                <w:szCs w:val="24"/>
              </w:rPr>
            </w:pPr>
          </w:p>
        </w:tc>
      </w:tr>
      <w:tr w:rsidR="00D85D90" w:rsidRPr="00FF24FD" w:rsidTr="00D85D90">
        <w:tc>
          <w:tcPr>
            <w:tcW w:w="6232"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в тому числі суб’єкти малого підприємництва</w:t>
            </w:r>
          </w:p>
        </w:tc>
        <w:tc>
          <w:tcPr>
            <w:tcW w:w="1985" w:type="dxa"/>
          </w:tcPr>
          <w:p w:rsidR="00D85D90" w:rsidRPr="00FF24FD" w:rsidRDefault="00D85D90" w:rsidP="0052543A">
            <w:pPr>
              <w:pStyle w:val="a3"/>
              <w:jc w:val="both"/>
              <w:rPr>
                <w:rFonts w:ascii="Times New Roman" w:hAnsi="Times New Roman" w:cs="Times New Roman"/>
                <w:sz w:val="24"/>
                <w:szCs w:val="24"/>
              </w:rPr>
            </w:pPr>
            <w:r w:rsidRPr="00FF24FD">
              <w:rPr>
                <w:rFonts w:ascii="Times New Roman" w:hAnsi="Times New Roman" w:cs="Times New Roman"/>
                <w:sz w:val="24"/>
                <w:szCs w:val="24"/>
              </w:rPr>
              <w:t>+</w:t>
            </w:r>
          </w:p>
        </w:tc>
        <w:tc>
          <w:tcPr>
            <w:tcW w:w="1843" w:type="dxa"/>
          </w:tcPr>
          <w:p w:rsidR="00D85D90" w:rsidRPr="00FF24FD" w:rsidRDefault="00D85D90" w:rsidP="0052543A">
            <w:pPr>
              <w:pStyle w:val="a3"/>
              <w:jc w:val="both"/>
              <w:rPr>
                <w:rFonts w:ascii="Times New Roman" w:hAnsi="Times New Roman" w:cs="Times New Roman"/>
                <w:sz w:val="24"/>
                <w:szCs w:val="24"/>
              </w:rPr>
            </w:pPr>
          </w:p>
        </w:tc>
      </w:tr>
    </w:tbl>
    <w:p w:rsidR="00896096" w:rsidRPr="000907F3" w:rsidRDefault="00896096" w:rsidP="00896096">
      <w:pPr>
        <w:pStyle w:val="a3"/>
        <w:ind w:firstLine="708"/>
        <w:jc w:val="both"/>
        <w:rPr>
          <w:rFonts w:ascii="Times New Roman" w:hAnsi="Times New Roman" w:cs="Times New Roman"/>
          <w:color w:val="000000" w:themeColor="text1"/>
          <w:sz w:val="28"/>
          <w:szCs w:val="28"/>
        </w:rPr>
      </w:pPr>
      <w:r w:rsidRPr="000907F3">
        <w:rPr>
          <w:rFonts w:ascii="Times New Roman" w:hAnsi="Times New Roman" w:cs="Times New Roman"/>
          <w:color w:val="000000" w:themeColor="text1"/>
          <w:sz w:val="28"/>
          <w:szCs w:val="28"/>
        </w:rPr>
        <w:t>Обґрунтування неможливості вирішення проблеми за допомогою ринкових механізмів:</w:t>
      </w:r>
    </w:p>
    <w:p w:rsidR="00896096" w:rsidRPr="000907F3" w:rsidRDefault="00896096" w:rsidP="00896096">
      <w:pPr>
        <w:pStyle w:val="a3"/>
        <w:ind w:firstLine="708"/>
        <w:jc w:val="both"/>
        <w:rPr>
          <w:rFonts w:ascii="Times New Roman" w:hAnsi="Times New Roman" w:cs="Times New Roman"/>
          <w:color w:val="000000" w:themeColor="text1"/>
          <w:sz w:val="28"/>
          <w:szCs w:val="28"/>
        </w:rPr>
      </w:pPr>
      <w:r w:rsidRPr="000907F3">
        <w:rPr>
          <w:rFonts w:ascii="Times New Roman" w:hAnsi="Times New Roman" w:cs="Times New Roman"/>
          <w:color w:val="000000" w:themeColor="text1"/>
          <w:sz w:val="28"/>
          <w:szCs w:val="28"/>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 </w:t>
      </w:r>
    </w:p>
    <w:p w:rsidR="000907F3" w:rsidRPr="006D7AC3" w:rsidRDefault="00896096" w:rsidP="009E6069">
      <w:pPr>
        <w:pStyle w:val="a3"/>
        <w:ind w:firstLine="708"/>
        <w:jc w:val="both"/>
        <w:rPr>
          <w:rFonts w:ascii="Times New Roman" w:hAnsi="Times New Roman" w:cs="Times New Roman"/>
          <w:color w:val="000000" w:themeColor="text1"/>
          <w:sz w:val="28"/>
          <w:szCs w:val="28"/>
        </w:rPr>
      </w:pPr>
      <w:r w:rsidRPr="006D7AC3">
        <w:rPr>
          <w:rFonts w:ascii="Times New Roman" w:hAnsi="Times New Roman" w:cs="Times New Roman"/>
          <w:color w:val="000000" w:themeColor="text1"/>
          <w:sz w:val="28"/>
          <w:szCs w:val="28"/>
        </w:rPr>
        <w:t xml:space="preserve">Обґрунтування неможливості вирішення проблеми за допомогою діючих регуляторних актів: </w:t>
      </w:r>
    </w:p>
    <w:p w:rsidR="009E6069" w:rsidRPr="00B75DAE" w:rsidRDefault="00896096" w:rsidP="009E6069">
      <w:pPr>
        <w:pStyle w:val="a3"/>
        <w:ind w:firstLine="708"/>
        <w:jc w:val="both"/>
        <w:rPr>
          <w:rFonts w:ascii="Times New Roman" w:hAnsi="Times New Roman" w:cs="Times New Roman"/>
          <w:color w:val="000000" w:themeColor="text1"/>
          <w:sz w:val="28"/>
          <w:szCs w:val="28"/>
        </w:rPr>
      </w:pPr>
      <w:r w:rsidRPr="00B75DAE">
        <w:rPr>
          <w:rFonts w:ascii="Times New Roman" w:hAnsi="Times New Roman" w:cs="Times New Roman"/>
          <w:color w:val="000000" w:themeColor="text1"/>
          <w:sz w:val="28"/>
          <w:szCs w:val="28"/>
        </w:rPr>
        <w:t>Зазначена проблема не може бути вирішена за допомогою діючих регуляторних актів з огляду на вимоги Податкового кодексу України</w:t>
      </w:r>
      <w:r w:rsidR="00B75DAE" w:rsidRPr="00B75DAE">
        <w:rPr>
          <w:rFonts w:ascii="Times New Roman" w:hAnsi="Times New Roman" w:cs="Times New Roman"/>
          <w:color w:val="000000" w:themeColor="text1"/>
          <w:sz w:val="28"/>
          <w:szCs w:val="28"/>
          <w:lang w:val="ru-RU"/>
        </w:rPr>
        <w:t xml:space="preserve"> </w:t>
      </w:r>
      <w:r w:rsidR="00B75DAE" w:rsidRPr="00B75DAE">
        <w:rPr>
          <w:rFonts w:ascii="Times New Roman" w:hAnsi="Times New Roman" w:cs="Times New Roman"/>
          <w:color w:val="000000" w:themeColor="text1"/>
          <w:sz w:val="28"/>
          <w:szCs w:val="28"/>
        </w:rPr>
        <w:t>та</w:t>
      </w:r>
      <w:r w:rsidR="009A5BBA" w:rsidRPr="00B75DAE">
        <w:rPr>
          <w:rFonts w:ascii="Times New Roman" w:hAnsi="Times New Roman" w:cs="Times New Roman"/>
          <w:color w:val="000000" w:themeColor="text1"/>
          <w:sz w:val="28"/>
          <w:szCs w:val="28"/>
        </w:rPr>
        <w:t xml:space="preserve"> </w:t>
      </w:r>
      <w:r w:rsidR="009E6069" w:rsidRPr="00B75DAE">
        <w:rPr>
          <w:rFonts w:ascii="Times New Roman" w:hAnsi="Times New Roman" w:cs="Times New Roman"/>
          <w:color w:val="000000" w:themeColor="text1"/>
          <w:sz w:val="28"/>
          <w:szCs w:val="28"/>
        </w:rPr>
        <w:t xml:space="preserve">у </w:t>
      </w:r>
      <w:proofErr w:type="spellStart"/>
      <w:r w:rsidR="009E6069" w:rsidRPr="00B75DAE">
        <w:rPr>
          <w:rFonts w:ascii="Times New Roman" w:hAnsi="Times New Roman" w:cs="Times New Roman"/>
          <w:color w:val="000000" w:themeColor="text1"/>
          <w:sz w:val="28"/>
          <w:szCs w:val="28"/>
        </w:rPr>
        <w:t>звʼязку</w:t>
      </w:r>
      <w:proofErr w:type="spellEnd"/>
      <w:r w:rsidR="009E6069" w:rsidRPr="00B75DAE">
        <w:rPr>
          <w:rFonts w:ascii="Times New Roman" w:hAnsi="Times New Roman" w:cs="Times New Roman"/>
          <w:color w:val="000000" w:themeColor="text1"/>
          <w:sz w:val="28"/>
          <w:szCs w:val="28"/>
        </w:rPr>
        <w:t xml:space="preserve"> із приєднанням сільських територіальних громад до Коломийської територіальної громади</w:t>
      </w:r>
      <w:r w:rsidR="00B75DAE" w:rsidRPr="00B75DAE">
        <w:rPr>
          <w:rFonts w:ascii="Times New Roman" w:hAnsi="Times New Roman" w:cs="Times New Roman"/>
          <w:color w:val="000000" w:themeColor="text1"/>
          <w:sz w:val="28"/>
          <w:szCs w:val="28"/>
        </w:rPr>
        <w:t>.</w:t>
      </w:r>
    </w:p>
    <w:p w:rsidR="00896096" w:rsidRPr="006D7AC3" w:rsidRDefault="009E6069" w:rsidP="009E6069">
      <w:pPr>
        <w:pStyle w:val="a3"/>
        <w:ind w:firstLine="708"/>
        <w:jc w:val="both"/>
        <w:rPr>
          <w:rFonts w:ascii="Times New Roman" w:hAnsi="Times New Roman" w:cs="Times New Roman"/>
          <w:color w:val="000000" w:themeColor="text1"/>
          <w:sz w:val="28"/>
          <w:szCs w:val="28"/>
        </w:rPr>
      </w:pPr>
      <w:r w:rsidRPr="006D7AC3">
        <w:rPr>
          <w:rFonts w:ascii="Times New Roman" w:hAnsi="Times New Roman" w:cs="Times New Roman"/>
          <w:color w:val="000000" w:themeColor="text1"/>
          <w:sz w:val="28"/>
          <w:szCs w:val="28"/>
        </w:rPr>
        <w:t>У</w:t>
      </w:r>
      <w:r w:rsidR="00896096" w:rsidRPr="006D7AC3">
        <w:rPr>
          <w:rFonts w:ascii="Times New Roman" w:hAnsi="Times New Roman" w:cs="Times New Roman"/>
          <w:color w:val="000000" w:themeColor="text1"/>
          <w:sz w:val="28"/>
          <w:szCs w:val="28"/>
        </w:rPr>
        <w:t xml:space="preserve"> разі, якщо міська рада у термін до </w:t>
      </w:r>
      <w:r w:rsidR="00C30C65" w:rsidRPr="006D7AC3">
        <w:rPr>
          <w:rFonts w:ascii="Times New Roman" w:hAnsi="Times New Roman" w:cs="Times New Roman"/>
          <w:color w:val="000000" w:themeColor="text1"/>
          <w:sz w:val="28"/>
          <w:szCs w:val="28"/>
        </w:rPr>
        <w:t>1</w:t>
      </w:r>
      <w:r w:rsidR="00896096" w:rsidRPr="006D7AC3">
        <w:rPr>
          <w:rFonts w:ascii="Times New Roman" w:hAnsi="Times New Roman" w:cs="Times New Roman"/>
          <w:color w:val="000000" w:themeColor="text1"/>
          <w:sz w:val="28"/>
          <w:szCs w:val="28"/>
        </w:rPr>
        <w:t>5 липня не</w:t>
      </w:r>
      <w:r w:rsidR="00A35371"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прийняла рішення про встановлення місцевих податків і зборів на наступний</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рік, такі податки справляються, виходячи з норми Податкового кодексу України, із</w:t>
      </w:r>
      <w:r w:rsidR="00862964"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застосуванням</w:t>
      </w:r>
      <w:r w:rsidR="00862964"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ставок</w:t>
      </w:r>
      <w:r w:rsidR="00862964" w:rsidRPr="006D7AC3">
        <w:rPr>
          <w:rFonts w:ascii="Times New Roman" w:hAnsi="Times New Roman" w:cs="Times New Roman"/>
          <w:color w:val="000000" w:themeColor="text1"/>
          <w:sz w:val="28"/>
          <w:szCs w:val="28"/>
        </w:rPr>
        <w:t xml:space="preserve"> </w:t>
      </w:r>
      <w:r w:rsidRPr="006D7AC3">
        <w:rPr>
          <w:rFonts w:ascii="Times New Roman" w:hAnsi="Times New Roman" w:cs="Times New Roman"/>
          <w:color w:val="000000" w:themeColor="text1"/>
          <w:sz w:val="28"/>
          <w:szCs w:val="28"/>
        </w:rPr>
        <w:t>, які діяли</w:t>
      </w:r>
      <w:r w:rsidR="00862964"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до 31</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грудня</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року,</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що</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передує</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бюджетному</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періоду,</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в</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якому</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планується</w:t>
      </w:r>
      <w:r w:rsidR="000907F3" w:rsidRPr="006D7AC3">
        <w:rPr>
          <w:rFonts w:ascii="Times New Roman" w:hAnsi="Times New Roman" w:cs="Times New Roman"/>
          <w:color w:val="000000" w:themeColor="text1"/>
          <w:sz w:val="28"/>
          <w:szCs w:val="28"/>
        </w:rPr>
        <w:t xml:space="preserve"> </w:t>
      </w:r>
      <w:r w:rsidR="00896096" w:rsidRPr="006D7AC3">
        <w:rPr>
          <w:rFonts w:ascii="Times New Roman" w:hAnsi="Times New Roman" w:cs="Times New Roman"/>
          <w:color w:val="000000" w:themeColor="text1"/>
          <w:sz w:val="28"/>
          <w:szCs w:val="28"/>
        </w:rPr>
        <w:t>застосування</w:t>
      </w:r>
      <w:r w:rsidR="000907F3" w:rsidRPr="006D7AC3">
        <w:rPr>
          <w:rFonts w:ascii="Times New Roman" w:hAnsi="Times New Roman" w:cs="Times New Roman"/>
          <w:color w:val="000000" w:themeColor="text1"/>
          <w:sz w:val="28"/>
          <w:szCs w:val="28"/>
        </w:rPr>
        <w:t xml:space="preserve"> </w:t>
      </w:r>
      <w:r w:rsidRPr="006D7AC3">
        <w:rPr>
          <w:rFonts w:ascii="Times New Roman" w:hAnsi="Times New Roman" w:cs="Times New Roman"/>
          <w:color w:val="000000" w:themeColor="text1"/>
          <w:sz w:val="28"/>
          <w:szCs w:val="28"/>
        </w:rPr>
        <w:t>таких податків.</w:t>
      </w:r>
    </w:p>
    <w:p w:rsidR="008140AD" w:rsidRPr="006D7AC3" w:rsidRDefault="008140AD" w:rsidP="009E6069">
      <w:pPr>
        <w:pStyle w:val="a3"/>
        <w:jc w:val="both"/>
        <w:rPr>
          <w:rFonts w:ascii="Times New Roman" w:hAnsi="Times New Roman" w:cs="Times New Roman"/>
          <w:color w:val="000000" w:themeColor="text1"/>
          <w:sz w:val="28"/>
          <w:szCs w:val="28"/>
        </w:rPr>
      </w:pPr>
    </w:p>
    <w:p w:rsidR="008140AD" w:rsidRDefault="003D29F4" w:rsidP="008140AD">
      <w:pPr>
        <w:pStyle w:val="a3"/>
        <w:ind w:firstLine="708"/>
        <w:jc w:val="center"/>
        <w:rPr>
          <w:rFonts w:ascii="Times New Roman" w:hAnsi="Times New Roman" w:cs="Times New Roman"/>
          <w:b/>
          <w:sz w:val="28"/>
          <w:szCs w:val="28"/>
        </w:rPr>
      </w:pPr>
      <w:r w:rsidRPr="000907F3">
        <w:rPr>
          <w:rFonts w:ascii="Times New Roman" w:hAnsi="Times New Roman" w:cs="Times New Roman"/>
          <w:b/>
          <w:sz w:val="28"/>
          <w:szCs w:val="28"/>
        </w:rPr>
        <w:t>ІІ</w:t>
      </w:r>
      <w:r w:rsidR="008140AD" w:rsidRPr="000907F3">
        <w:rPr>
          <w:rFonts w:ascii="Times New Roman" w:hAnsi="Times New Roman" w:cs="Times New Roman"/>
          <w:b/>
          <w:sz w:val="28"/>
          <w:szCs w:val="28"/>
        </w:rPr>
        <w:t>. Цілі державного регулювання</w:t>
      </w:r>
    </w:p>
    <w:p w:rsidR="000907F3" w:rsidRDefault="000907F3" w:rsidP="000907F3">
      <w:pPr>
        <w:pStyle w:val="a3"/>
        <w:ind w:firstLine="708"/>
        <w:jc w:val="both"/>
        <w:rPr>
          <w:rFonts w:ascii="Times New Roman" w:hAnsi="Times New Roman" w:cs="Times New Roman"/>
          <w:sz w:val="28"/>
          <w:szCs w:val="28"/>
        </w:rPr>
      </w:pPr>
      <w:r w:rsidRPr="000907F3">
        <w:rPr>
          <w:rFonts w:ascii="Times New Roman" w:hAnsi="Times New Roman" w:cs="Times New Roman"/>
          <w:sz w:val="28"/>
          <w:szCs w:val="28"/>
        </w:rPr>
        <w:t>Цілі</w:t>
      </w:r>
      <w:r>
        <w:rPr>
          <w:rFonts w:ascii="Times New Roman" w:hAnsi="Times New Roman" w:cs="Times New Roman"/>
          <w:sz w:val="28"/>
          <w:szCs w:val="28"/>
        </w:rPr>
        <w:t xml:space="preserve"> </w:t>
      </w:r>
      <w:r w:rsidRPr="000907F3">
        <w:rPr>
          <w:rFonts w:ascii="Times New Roman" w:hAnsi="Times New Roman" w:cs="Times New Roman"/>
          <w:sz w:val="28"/>
          <w:szCs w:val="28"/>
        </w:rPr>
        <w:t>державного</w:t>
      </w:r>
      <w:r>
        <w:rPr>
          <w:rFonts w:ascii="Times New Roman" w:hAnsi="Times New Roman" w:cs="Times New Roman"/>
          <w:sz w:val="28"/>
          <w:szCs w:val="28"/>
        </w:rPr>
        <w:t xml:space="preserve"> </w:t>
      </w:r>
      <w:r w:rsidRPr="000907F3">
        <w:rPr>
          <w:rFonts w:ascii="Times New Roman" w:hAnsi="Times New Roman" w:cs="Times New Roman"/>
          <w:sz w:val="28"/>
          <w:szCs w:val="28"/>
        </w:rPr>
        <w:t>регулювання,</w:t>
      </w:r>
      <w:r>
        <w:rPr>
          <w:rFonts w:ascii="Times New Roman" w:hAnsi="Times New Roman" w:cs="Times New Roman"/>
          <w:sz w:val="28"/>
          <w:szCs w:val="28"/>
        </w:rPr>
        <w:t xml:space="preserve"> </w:t>
      </w:r>
      <w:r w:rsidRPr="000907F3">
        <w:rPr>
          <w:rFonts w:ascii="Times New Roman" w:hAnsi="Times New Roman" w:cs="Times New Roman"/>
          <w:sz w:val="28"/>
          <w:szCs w:val="28"/>
        </w:rPr>
        <w:t>безпосередньо</w:t>
      </w:r>
      <w:r>
        <w:rPr>
          <w:rFonts w:ascii="Times New Roman" w:hAnsi="Times New Roman" w:cs="Times New Roman"/>
          <w:sz w:val="28"/>
          <w:szCs w:val="28"/>
        </w:rPr>
        <w:t xml:space="preserve"> </w:t>
      </w:r>
      <w:r w:rsidRPr="000907F3">
        <w:rPr>
          <w:rFonts w:ascii="Times New Roman" w:hAnsi="Times New Roman" w:cs="Times New Roman"/>
          <w:sz w:val="28"/>
          <w:szCs w:val="28"/>
        </w:rPr>
        <w:t>пов'язані</w:t>
      </w:r>
      <w:r>
        <w:rPr>
          <w:rFonts w:ascii="Times New Roman" w:hAnsi="Times New Roman" w:cs="Times New Roman"/>
          <w:sz w:val="28"/>
          <w:szCs w:val="28"/>
        </w:rPr>
        <w:t xml:space="preserve"> </w:t>
      </w:r>
      <w:r w:rsidRPr="000907F3">
        <w:rPr>
          <w:rFonts w:ascii="Times New Roman" w:hAnsi="Times New Roman" w:cs="Times New Roman"/>
          <w:sz w:val="28"/>
          <w:szCs w:val="28"/>
        </w:rPr>
        <w:t>з</w:t>
      </w:r>
      <w:r>
        <w:rPr>
          <w:rFonts w:ascii="Times New Roman" w:hAnsi="Times New Roman" w:cs="Times New Roman"/>
          <w:sz w:val="28"/>
          <w:szCs w:val="28"/>
        </w:rPr>
        <w:t xml:space="preserve"> </w:t>
      </w:r>
      <w:r w:rsidRPr="000907F3">
        <w:rPr>
          <w:rFonts w:ascii="Times New Roman" w:hAnsi="Times New Roman" w:cs="Times New Roman"/>
          <w:sz w:val="28"/>
          <w:szCs w:val="28"/>
        </w:rPr>
        <w:t>розв'язанням</w:t>
      </w:r>
      <w:r>
        <w:rPr>
          <w:rFonts w:ascii="Times New Roman" w:hAnsi="Times New Roman" w:cs="Times New Roman"/>
          <w:sz w:val="28"/>
          <w:szCs w:val="28"/>
        </w:rPr>
        <w:t xml:space="preserve"> </w:t>
      </w:r>
      <w:r w:rsidRPr="000907F3">
        <w:rPr>
          <w:rFonts w:ascii="Times New Roman" w:hAnsi="Times New Roman" w:cs="Times New Roman"/>
          <w:sz w:val="28"/>
          <w:szCs w:val="28"/>
        </w:rPr>
        <w:t>проблеми:</w:t>
      </w:r>
      <w:r>
        <w:rPr>
          <w:rFonts w:ascii="Times New Roman" w:hAnsi="Times New Roman" w:cs="Times New Roman"/>
          <w:sz w:val="28"/>
          <w:szCs w:val="28"/>
        </w:rPr>
        <w:t xml:space="preserve"> </w:t>
      </w:r>
    </w:p>
    <w:p w:rsidR="000907F3" w:rsidRDefault="000907F3" w:rsidP="000907F3">
      <w:pPr>
        <w:pStyle w:val="a3"/>
        <w:ind w:firstLine="708"/>
        <w:jc w:val="both"/>
        <w:rPr>
          <w:rFonts w:ascii="Times New Roman" w:hAnsi="Times New Roman" w:cs="Times New Roman"/>
          <w:sz w:val="28"/>
          <w:szCs w:val="28"/>
        </w:rPr>
      </w:pPr>
      <w:proofErr w:type="spellStart"/>
      <w:r w:rsidRPr="000907F3">
        <w:rPr>
          <w:rFonts w:ascii="Times New Roman" w:hAnsi="Times New Roman" w:cs="Times New Roman"/>
          <w:sz w:val="28"/>
          <w:szCs w:val="28"/>
        </w:rPr>
        <w:t>Про</w:t>
      </w:r>
      <w:r w:rsidR="00B75DAE">
        <w:rPr>
          <w:rFonts w:ascii="Times New Roman" w:hAnsi="Times New Roman" w:cs="Times New Roman"/>
          <w:sz w:val="28"/>
          <w:szCs w:val="28"/>
        </w:rPr>
        <w:t>є</w:t>
      </w:r>
      <w:r w:rsidRPr="000907F3">
        <w:rPr>
          <w:rFonts w:ascii="Times New Roman" w:hAnsi="Times New Roman" w:cs="Times New Roman"/>
          <w:sz w:val="28"/>
          <w:szCs w:val="28"/>
        </w:rPr>
        <w:t>кт</w:t>
      </w:r>
      <w:proofErr w:type="spellEnd"/>
      <w:r>
        <w:rPr>
          <w:rFonts w:ascii="Times New Roman" w:hAnsi="Times New Roman" w:cs="Times New Roman"/>
          <w:sz w:val="28"/>
          <w:szCs w:val="28"/>
        </w:rPr>
        <w:t xml:space="preserve"> </w:t>
      </w:r>
      <w:r w:rsidRPr="000907F3">
        <w:rPr>
          <w:rFonts w:ascii="Times New Roman" w:hAnsi="Times New Roman" w:cs="Times New Roman"/>
          <w:sz w:val="28"/>
          <w:szCs w:val="28"/>
        </w:rPr>
        <w:t>регуляторного</w:t>
      </w:r>
      <w:r>
        <w:rPr>
          <w:rFonts w:ascii="Times New Roman" w:hAnsi="Times New Roman" w:cs="Times New Roman"/>
          <w:sz w:val="28"/>
          <w:szCs w:val="28"/>
        </w:rPr>
        <w:t xml:space="preserve"> </w:t>
      </w:r>
      <w:r w:rsidRPr="000907F3">
        <w:rPr>
          <w:rFonts w:ascii="Times New Roman" w:hAnsi="Times New Roman" w:cs="Times New Roman"/>
          <w:sz w:val="28"/>
          <w:szCs w:val="28"/>
        </w:rPr>
        <w:t>акт</w:t>
      </w:r>
      <w:r w:rsidR="006D7AC3">
        <w:rPr>
          <w:rFonts w:ascii="Times New Roman" w:hAnsi="Times New Roman" w:cs="Times New Roman"/>
          <w:sz w:val="28"/>
          <w:szCs w:val="28"/>
        </w:rPr>
        <w:t>у</w:t>
      </w:r>
      <w:r>
        <w:rPr>
          <w:rFonts w:ascii="Times New Roman" w:hAnsi="Times New Roman" w:cs="Times New Roman"/>
          <w:sz w:val="28"/>
          <w:szCs w:val="28"/>
        </w:rPr>
        <w:t xml:space="preserve"> </w:t>
      </w:r>
      <w:r w:rsidRPr="000907F3">
        <w:rPr>
          <w:rFonts w:ascii="Times New Roman" w:hAnsi="Times New Roman" w:cs="Times New Roman"/>
          <w:sz w:val="28"/>
          <w:szCs w:val="28"/>
        </w:rPr>
        <w:t>спрямований</w:t>
      </w:r>
      <w:r>
        <w:rPr>
          <w:rFonts w:ascii="Times New Roman" w:hAnsi="Times New Roman" w:cs="Times New Roman"/>
          <w:sz w:val="28"/>
          <w:szCs w:val="28"/>
        </w:rPr>
        <w:t xml:space="preserve"> </w:t>
      </w:r>
      <w:r w:rsidRPr="000907F3">
        <w:rPr>
          <w:rFonts w:ascii="Times New Roman" w:hAnsi="Times New Roman" w:cs="Times New Roman"/>
          <w:sz w:val="28"/>
          <w:szCs w:val="28"/>
        </w:rPr>
        <w:t>на</w:t>
      </w:r>
      <w:r>
        <w:rPr>
          <w:rFonts w:ascii="Times New Roman" w:hAnsi="Times New Roman" w:cs="Times New Roman"/>
          <w:sz w:val="28"/>
          <w:szCs w:val="28"/>
        </w:rPr>
        <w:t xml:space="preserve"> </w:t>
      </w:r>
      <w:r w:rsidRPr="000907F3">
        <w:rPr>
          <w:rFonts w:ascii="Times New Roman" w:hAnsi="Times New Roman" w:cs="Times New Roman"/>
          <w:sz w:val="28"/>
          <w:szCs w:val="28"/>
        </w:rPr>
        <w:t>розв’язання</w:t>
      </w:r>
      <w:r>
        <w:rPr>
          <w:rFonts w:ascii="Times New Roman" w:hAnsi="Times New Roman" w:cs="Times New Roman"/>
          <w:sz w:val="28"/>
          <w:szCs w:val="28"/>
        </w:rPr>
        <w:t xml:space="preserve"> </w:t>
      </w:r>
      <w:r w:rsidRPr="000907F3">
        <w:rPr>
          <w:rFonts w:ascii="Times New Roman" w:hAnsi="Times New Roman" w:cs="Times New Roman"/>
          <w:sz w:val="28"/>
          <w:szCs w:val="28"/>
        </w:rPr>
        <w:t>проблеми,</w:t>
      </w:r>
      <w:r>
        <w:rPr>
          <w:rFonts w:ascii="Times New Roman" w:hAnsi="Times New Roman" w:cs="Times New Roman"/>
          <w:sz w:val="28"/>
          <w:szCs w:val="28"/>
        </w:rPr>
        <w:t xml:space="preserve"> </w:t>
      </w:r>
      <w:r w:rsidRPr="000907F3">
        <w:rPr>
          <w:rFonts w:ascii="Times New Roman" w:hAnsi="Times New Roman" w:cs="Times New Roman"/>
          <w:sz w:val="28"/>
          <w:szCs w:val="28"/>
        </w:rPr>
        <w:t>визначеної</w:t>
      </w:r>
      <w:r>
        <w:rPr>
          <w:rFonts w:ascii="Times New Roman" w:hAnsi="Times New Roman" w:cs="Times New Roman"/>
          <w:sz w:val="28"/>
          <w:szCs w:val="28"/>
        </w:rPr>
        <w:t xml:space="preserve"> </w:t>
      </w:r>
      <w:r w:rsidRPr="000907F3">
        <w:rPr>
          <w:rFonts w:ascii="Times New Roman" w:hAnsi="Times New Roman" w:cs="Times New Roman"/>
          <w:sz w:val="28"/>
          <w:szCs w:val="28"/>
        </w:rPr>
        <w:t>в</w:t>
      </w:r>
      <w:r>
        <w:rPr>
          <w:rFonts w:ascii="Times New Roman" w:hAnsi="Times New Roman" w:cs="Times New Roman"/>
          <w:sz w:val="28"/>
          <w:szCs w:val="28"/>
        </w:rPr>
        <w:t xml:space="preserve"> </w:t>
      </w:r>
      <w:r w:rsidRPr="000907F3">
        <w:rPr>
          <w:rFonts w:ascii="Times New Roman" w:hAnsi="Times New Roman" w:cs="Times New Roman"/>
          <w:sz w:val="28"/>
          <w:szCs w:val="28"/>
        </w:rPr>
        <w:t>попередньому</w:t>
      </w:r>
      <w:r>
        <w:rPr>
          <w:rFonts w:ascii="Times New Roman" w:hAnsi="Times New Roman" w:cs="Times New Roman"/>
          <w:sz w:val="28"/>
          <w:szCs w:val="28"/>
        </w:rPr>
        <w:t xml:space="preserve"> </w:t>
      </w:r>
      <w:r w:rsidRPr="000907F3">
        <w:rPr>
          <w:rFonts w:ascii="Times New Roman" w:hAnsi="Times New Roman" w:cs="Times New Roman"/>
          <w:sz w:val="28"/>
          <w:szCs w:val="28"/>
        </w:rPr>
        <w:t>розділі.</w:t>
      </w:r>
    </w:p>
    <w:p w:rsidR="000907F3" w:rsidRDefault="000907F3" w:rsidP="000907F3">
      <w:pPr>
        <w:pStyle w:val="a3"/>
        <w:ind w:firstLine="708"/>
        <w:jc w:val="both"/>
        <w:rPr>
          <w:rFonts w:ascii="Times New Roman" w:hAnsi="Times New Roman" w:cs="Times New Roman"/>
          <w:sz w:val="28"/>
          <w:szCs w:val="28"/>
        </w:rPr>
      </w:pPr>
      <w:r w:rsidRPr="000907F3">
        <w:rPr>
          <w:rFonts w:ascii="Times New Roman" w:hAnsi="Times New Roman" w:cs="Times New Roman"/>
          <w:sz w:val="28"/>
          <w:szCs w:val="28"/>
        </w:rPr>
        <w:t xml:space="preserve"> Основними</w:t>
      </w:r>
      <w:r>
        <w:rPr>
          <w:rFonts w:ascii="Times New Roman" w:hAnsi="Times New Roman" w:cs="Times New Roman"/>
          <w:sz w:val="28"/>
          <w:szCs w:val="28"/>
        </w:rPr>
        <w:t xml:space="preserve"> </w:t>
      </w:r>
      <w:r w:rsidRPr="000907F3">
        <w:rPr>
          <w:rFonts w:ascii="Times New Roman" w:hAnsi="Times New Roman" w:cs="Times New Roman"/>
          <w:sz w:val="28"/>
          <w:szCs w:val="28"/>
        </w:rPr>
        <w:t>цілями</w:t>
      </w:r>
      <w:r>
        <w:rPr>
          <w:rFonts w:ascii="Times New Roman" w:hAnsi="Times New Roman" w:cs="Times New Roman"/>
          <w:sz w:val="28"/>
          <w:szCs w:val="28"/>
        </w:rPr>
        <w:t xml:space="preserve"> </w:t>
      </w:r>
      <w:r w:rsidRPr="000907F3">
        <w:rPr>
          <w:rFonts w:ascii="Times New Roman" w:hAnsi="Times New Roman" w:cs="Times New Roman"/>
          <w:sz w:val="28"/>
          <w:szCs w:val="28"/>
        </w:rPr>
        <w:t>регулювання</w:t>
      </w:r>
      <w:r>
        <w:rPr>
          <w:rFonts w:ascii="Times New Roman" w:hAnsi="Times New Roman" w:cs="Times New Roman"/>
          <w:sz w:val="28"/>
          <w:szCs w:val="28"/>
        </w:rPr>
        <w:t xml:space="preserve"> </w:t>
      </w:r>
      <w:r w:rsidRPr="000907F3">
        <w:rPr>
          <w:rFonts w:ascii="Times New Roman" w:hAnsi="Times New Roman" w:cs="Times New Roman"/>
          <w:sz w:val="28"/>
          <w:szCs w:val="28"/>
        </w:rPr>
        <w:t>є:</w:t>
      </w:r>
    </w:p>
    <w:p w:rsidR="000907F3" w:rsidRDefault="00622632" w:rsidP="000907F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07F3" w:rsidRPr="000907F3">
        <w:rPr>
          <w:rFonts w:ascii="Times New Roman" w:hAnsi="Times New Roman" w:cs="Times New Roman"/>
          <w:sz w:val="28"/>
          <w:szCs w:val="28"/>
        </w:rPr>
        <w:t>здійснити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планування</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та</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прогнозування</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надходжень</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від</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місцевих</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податків</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та</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зборів</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при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формуванні</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 xml:space="preserve">бюджету; </w:t>
      </w:r>
    </w:p>
    <w:p w:rsidR="000907F3" w:rsidRDefault="00622632" w:rsidP="000907F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07F3" w:rsidRPr="000907F3">
        <w:rPr>
          <w:rFonts w:ascii="Times New Roman" w:hAnsi="Times New Roman" w:cs="Times New Roman"/>
          <w:sz w:val="28"/>
          <w:szCs w:val="28"/>
        </w:rPr>
        <w:t>встановити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доцільні</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і</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обґрунтовані</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розміри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ставок</w:t>
      </w:r>
      <w:r w:rsidR="000907F3">
        <w:rPr>
          <w:rFonts w:ascii="Times New Roman" w:hAnsi="Times New Roman" w:cs="Times New Roman"/>
          <w:sz w:val="28"/>
          <w:szCs w:val="28"/>
        </w:rPr>
        <w:t xml:space="preserve"> </w:t>
      </w:r>
      <w:r w:rsidR="004B2FEE" w:rsidRPr="00A35371">
        <w:rPr>
          <w:rFonts w:ascii="Times New Roman" w:hAnsi="Times New Roman" w:cs="Times New Roman"/>
          <w:color w:val="000000" w:themeColor="text1"/>
          <w:sz w:val="28"/>
          <w:szCs w:val="28"/>
        </w:rPr>
        <w:t>податку на нерухоме майно</w:t>
      </w:r>
      <w:r w:rsidR="00A35371" w:rsidRPr="00A35371">
        <w:rPr>
          <w:rFonts w:ascii="Times New Roman" w:hAnsi="Times New Roman" w:cs="Times New Roman"/>
          <w:color w:val="000000" w:themeColor="text1"/>
          <w:sz w:val="28"/>
          <w:szCs w:val="28"/>
        </w:rPr>
        <w:t>, відмінне від земельної ділянки</w:t>
      </w:r>
      <w:r w:rsidR="000907F3" w:rsidRPr="00A35371">
        <w:rPr>
          <w:rFonts w:ascii="Times New Roman" w:hAnsi="Times New Roman" w:cs="Times New Roman"/>
          <w:color w:val="000000" w:themeColor="text1"/>
          <w:sz w:val="28"/>
          <w:szCs w:val="28"/>
        </w:rPr>
        <w:t xml:space="preserve"> з урахуванням рівня платоспроможності громадян та суб’єктів господарювання та відповідно до потреб </w:t>
      </w:r>
      <w:r w:rsidR="000907F3" w:rsidRPr="000907F3">
        <w:rPr>
          <w:rFonts w:ascii="Times New Roman" w:hAnsi="Times New Roman" w:cs="Times New Roman"/>
          <w:sz w:val="28"/>
          <w:szCs w:val="28"/>
        </w:rPr>
        <w:t>міського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бюджету;</w:t>
      </w:r>
    </w:p>
    <w:p w:rsidR="000907F3" w:rsidRPr="004B2FEE" w:rsidRDefault="00622632" w:rsidP="000907F3">
      <w:pPr>
        <w:pStyle w:val="a3"/>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907F3" w:rsidRPr="000907F3">
        <w:rPr>
          <w:rFonts w:ascii="Times New Roman" w:hAnsi="Times New Roman" w:cs="Times New Roman"/>
          <w:sz w:val="28"/>
          <w:szCs w:val="28"/>
        </w:rPr>
        <w:t>встановити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пільги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щодо</w:t>
      </w:r>
      <w:r w:rsidR="000907F3">
        <w:rPr>
          <w:rFonts w:ascii="Times New Roman" w:hAnsi="Times New Roman" w:cs="Times New Roman"/>
          <w:sz w:val="28"/>
          <w:szCs w:val="28"/>
        </w:rPr>
        <w:t xml:space="preserve"> </w:t>
      </w:r>
      <w:r w:rsidR="000907F3" w:rsidRPr="004B2FEE">
        <w:rPr>
          <w:rFonts w:ascii="Times New Roman" w:hAnsi="Times New Roman" w:cs="Times New Roman"/>
          <w:color w:val="000000" w:themeColor="text1"/>
          <w:sz w:val="28"/>
          <w:szCs w:val="28"/>
        </w:rPr>
        <w:t xml:space="preserve">сплати </w:t>
      </w:r>
      <w:r w:rsidR="004B2FEE" w:rsidRPr="004B2FEE">
        <w:rPr>
          <w:rFonts w:ascii="Times New Roman" w:hAnsi="Times New Roman" w:cs="Times New Roman"/>
          <w:color w:val="000000" w:themeColor="text1"/>
          <w:sz w:val="28"/>
          <w:szCs w:val="28"/>
        </w:rPr>
        <w:t>податку на нерухоме майно, відмінне від земельної ділянки</w:t>
      </w:r>
      <w:r w:rsidR="000907F3" w:rsidRPr="004B2FEE">
        <w:rPr>
          <w:rFonts w:ascii="Times New Roman" w:hAnsi="Times New Roman" w:cs="Times New Roman"/>
          <w:color w:val="000000" w:themeColor="text1"/>
          <w:sz w:val="28"/>
          <w:szCs w:val="28"/>
        </w:rPr>
        <w:t xml:space="preserve">; </w:t>
      </w:r>
    </w:p>
    <w:p w:rsidR="000907F3" w:rsidRDefault="00622632" w:rsidP="000907F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07F3" w:rsidRPr="000907F3">
        <w:rPr>
          <w:rFonts w:ascii="Times New Roman" w:hAnsi="Times New Roman" w:cs="Times New Roman"/>
          <w:sz w:val="28"/>
          <w:szCs w:val="28"/>
        </w:rPr>
        <w:t>забезпечити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додаткові</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надходження</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до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міського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бюджету,</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з</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метою</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забезпечення</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належного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фінансування</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програм</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соціально-економічного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та</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культурного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розвитку</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громади;</w:t>
      </w:r>
    </w:p>
    <w:p w:rsidR="000907F3" w:rsidRPr="004B2FEE" w:rsidRDefault="00622632" w:rsidP="000907F3">
      <w:pPr>
        <w:pStyle w:val="a3"/>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0907F3" w:rsidRPr="000907F3">
        <w:rPr>
          <w:rFonts w:ascii="Times New Roman" w:hAnsi="Times New Roman" w:cs="Times New Roman"/>
          <w:sz w:val="28"/>
          <w:szCs w:val="28"/>
        </w:rPr>
        <w:t>забезпечити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своєчасне</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надходження</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до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міського</w:t>
      </w:r>
      <w:r w:rsidR="000907F3">
        <w:rPr>
          <w:rFonts w:ascii="Times New Roman" w:hAnsi="Times New Roman" w:cs="Times New Roman"/>
          <w:sz w:val="28"/>
          <w:szCs w:val="28"/>
        </w:rPr>
        <w:t xml:space="preserve"> </w:t>
      </w:r>
      <w:r w:rsidR="000907F3" w:rsidRPr="004B2FEE">
        <w:rPr>
          <w:rFonts w:ascii="Times New Roman" w:hAnsi="Times New Roman" w:cs="Times New Roman"/>
          <w:color w:val="000000" w:themeColor="text1"/>
          <w:sz w:val="28"/>
          <w:szCs w:val="28"/>
        </w:rPr>
        <w:t xml:space="preserve">бюджету </w:t>
      </w:r>
      <w:r w:rsidR="004B2FEE" w:rsidRPr="004B2FEE">
        <w:rPr>
          <w:rFonts w:ascii="Times New Roman" w:hAnsi="Times New Roman" w:cs="Times New Roman"/>
          <w:color w:val="000000" w:themeColor="text1"/>
          <w:sz w:val="28"/>
          <w:szCs w:val="28"/>
        </w:rPr>
        <w:t>зі сплати податку на нерухоме майно, відмінне від земельної ділянки;</w:t>
      </w:r>
    </w:p>
    <w:p w:rsidR="000907F3" w:rsidRDefault="00622632" w:rsidP="000907F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07F3" w:rsidRPr="000907F3">
        <w:rPr>
          <w:rFonts w:ascii="Times New Roman" w:hAnsi="Times New Roman" w:cs="Times New Roman"/>
          <w:sz w:val="28"/>
          <w:szCs w:val="28"/>
        </w:rPr>
        <w:t>забезпечити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відкритість</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процедури,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прозорість</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дій</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органу</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місцевого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 xml:space="preserve">самоврядування; </w:t>
      </w:r>
    </w:p>
    <w:p w:rsidR="000907F3" w:rsidRDefault="00622632" w:rsidP="000907F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07F3" w:rsidRPr="000907F3">
        <w:rPr>
          <w:rFonts w:ascii="Times New Roman" w:hAnsi="Times New Roman" w:cs="Times New Roman"/>
          <w:sz w:val="28"/>
          <w:szCs w:val="28"/>
        </w:rPr>
        <w:t>привести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рішення</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міської</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ради</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у</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відповідність</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до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норм</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та</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вимог</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Податкового</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кодексу</w:t>
      </w:r>
      <w:r w:rsidR="000907F3">
        <w:rPr>
          <w:rFonts w:ascii="Times New Roman" w:hAnsi="Times New Roman" w:cs="Times New Roman"/>
          <w:sz w:val="28"/>
          <w:szCs w:val="28"/>
        </w:rPr>
        <w:t xml:space="preserve"> </w:t>
      </w:r>
      <w:r w:rsidR="000907F3" w:rsidRPr="000907F3">
        <w:rPr>
          <w:rFonts w:ascii="Times New Roman" w:hAnsi="Times New Roman" w:cs="Times New Roman"/>
          <w:sz w:val="28"/>
          <w:szCs w:val="28"/>
        </w:rPr>
        <w:t>України.</w:t>
      </w:r>
    </w:p>
    <w:p w:rsidR="009D0B6C" w:rsidRPr="000907F3" w:rsidRDefault="009D0B6C" w:rsidP="000907F3">
      <w:pPr>
        <w:pStyle w:val="a3"/>
        <w:ind w:firstLine="708"/>
        <w:jc w:val="both"/>
        <w:rPr>
          <w:rFonts w:ascii="Times New Roman" w:hAnsi="Times New Roman" w:cs="Times New Roman"/>
          <w:b/>
          <w:sz w:val="28"/>
          <w:szCs w:val="28"/>
        </w:rPr>
      </w:pPr>
    </w:p>
    <w:p w:rsidR="00D72F10" w:rsidRPr="00FF24FD" w:rsidRDefault="008A43D1" w:rsidP="008A43D1">
      <w:pPr>
        <w:pStyle w:val="a3"/>
        <w:ind w:firstLine="708"/>
        <w:jc w:val="center"/>
        <w:rPr>
          <w:rFonts w:ascii="Times New Roman" w:hAnsi="Times New Roman" w:cs="Times New Roman"/>
          <w:b/>
          <w:sz w:val="24"/>
          <w:szCs w:val="24"/>
        </w:rPr>
      </w:pPr>
      <w:r w:rsidRPr="0003481D">
        <w:rPr>
          <w:rFonts w:ascii="Times New Roman" w:hAnsi="Times New Roman" w:cs="Times New Roman"/>
          <w:b/>
          <w:sz w:val="28"/>
          <w:szCs w:val="28"/>
        </w:rPr>
        <w:t xml:space="preserve">ІІІ. </w:t>
      </w:r>
      <w:r w:rsidR="00D72F10" w:rsidRPr="0003481D">
        <w:rPr>
          <w:rFonts w:ascii="Times New Roman" w:hAnsi="Times New Roman" w:cs="Times New Roman"/>
          <w:b/>
          <w:sz w:val="28"/>
          <w:szCs w:val="28"/>
        </w:rPr>
        <w:t xml:space="preserve">Визначення та оцінка </w:t>
      </w:r>
      <w:r w:rsidR="00D72F10" w:rsidRPr="0003481D">
        <w:rPr>
          <w:rFonts w:ascii="Times New Roman" w:hAnsi="Times New Roman" w:cs="Times New Roman"/>
          <w:b/>
          <w:color w:val="000000" w:themeColor="text1"/>
          <w:sz w:val="28"/>
          <w:szCs w:val="28"/>
        </w:rPr>
        <w:t>альтернат</w:t>
      </w:r>
      <w:r w:rsidR="00BB367D" w:rsidRPr="0003481D">
        <w:rPr>
          <w:rFonts w:ascii="Times New Roman" w:hAnsi="Times New Roman" w:cs="Times New Roman"/>
          <w:b/>
          <w:color w:val="000000" w:themeColor="text1"/>
          <w:sz w:val="28"/>
          <w:szCs w:val="28"/>
        </w:rPr>
        <w:t xml:space="preserve">ивних </w:t>
      </w:r>
      <w:r w:rsidR="00BB367D" w:rsidRPr="0003481D">
        <w:rPr>
          <w:rFonts w:ascii="Times New Roman" w:hAnsi="Times New Roman" w:cs="Times New Roman"/>
          <w:b/>
          <w:sz w:val="28"/>
          <w:szCs w:val="28"/>
        </w:rPr>
        <w:t>способів досягнення цілей</w:t>
      </w:r>
    </w:p>
    <w:p w:rsidR="00D72F10" w:rsidRPr="00622632" w:rsidRDefault="00D72F10" w:rsidP="00EE10CF">
      <w:pPr>
        <w:pStyle w:val="a3"/>
        <w:numPr>
          <w:ilvl w:val="0"/>
          <w:numId w:val="1"/>
        </w:numPr>
        <w:ind w:left="0" w:firstLine="851"/>
        <w:rPr>
          <w:rFonts w:ascii="Times New Roman" w:hAnsi="Times New Roman" w:cs="Times New Roman"/>
          <w:b/>
          <w:sz w:val="28"/>
          <w:szCs w:val="28"/>
        </w:rPr>
      </w:pPr>
      <w:r w:rsidRPr="00622632">
        <w:rPr>
          <w:rFonts w:ascii="Times New Roman" w:hAnsi="Times New Roman" w:cs="Times New Roman"/>
          <w:b/>
          <w:sz w:val="28"/>
          <w:szCs w:val="28"/>
        </w:rPr>
        <w:t>Визначення альтернативних способів</w:t>
      </w:r>
    </w:p>
    <w:tbl>
      <w:tblPr>
        <w:tblStyle w:val="a5"/>
        <w:tblW w:w="10060" w:type="dxa"/>
        <w:tblLook w:val="04A0" w:firstRow="1" w:lastRow="0" w:firstColumn="1" w:lastColumn="0" w:noHBand="0" w:noVBand="1"/>
      </w:tblPr>
      <w:tblGrid>
        <w:gridCol w:w="3114"/>
        <w:gridCol w:w="6946"/>
      </w:tblGrid>
      <w:tr w:rsidR="00D72F10" w:rsidRPr="00FF24FD" w:rsidTr="003F7EF8">
        <w:tc>
          <w:tcPr>
            <w:tcW w:w="3114" w:type="dxa"/>
          </w:tcPr>
          <w:p w:rsidR="00D72F10" w:rsidRPr="00622632" w:rsidRDefault="00EA4922" w:rsidP="00943D2A">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Вид</w:t>
            </w:r>
            <w:r w:rsidR="00D72F10" w:rsidRPr="00622632">
              <w:rPr>
                <w:rFonts w:ascii="Times New Roman" w:hAnsi="Times New Roman" w:cs="Times New Roman"/>
                <w:b/>
                <w:i/>
                <w:sz w:val="24"/>
                <w:szCs w:val="24"/>
              </w:rPr>
              <w:t xml:space="preserve"> альтернатив</w:t>
            </w:r>
            <w:r w:rsidRPr="00622632">
              <w:rPr>
                <w:rFonts w:ascii="Times New Roman" w:hAnsi="Times New Roman" w:cs="Times New Roman"/>
                <w:b/>
                <w:i/>
                <w:sz w:val="24"/>
                <w:szCs w:val="24"/>
              </w:rPr>
              <w:t>и</w:t>
            </w:r>
          </w:p>
        </w:tc>
        <w:tc>
          <w:tcPr>
            <w:tcW w:w="6946" w:type="dxa"/>
          </w:tcPr>
          <w:p w:rsidR="00D72F10" w:rsidRPr="00622632" w:rsidRDefault="00D72F10" w:rsidP="00943D2A">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Опис альтернативи</w:t>
            </w:r>
          </w:p>
        </w:tc>
      </w:tr>
      <w:tr w:rsidR="00D72F10" w:rsidRPr="00FF24FD" w:rsidTr="003F7EF8">
        <w:tc>
          <w:tcPr>
            <w:tcW w:w="3114" w:type="dxa"/>
          </w:tcPr>
          <w:p w:rsidR="00D72F10" w:rsidRPr="00622632" w:rsidRDefault="004516EA" w:rsidP="00D72F10">
            <w:pPr>
              <w:pStyle w:val="a3"/>
              <w:jc w:val="both"/>
              <w:rPr>
                <w:rFonts w:ascii="Times New Roman" w:hAnsi="Times New Roman" w:cs="Times New Roman"/>
                <w:sz w:val="24"/>
                <w:szCs w:val="24"/>
              </w:rPr>
            </w:pPr>
            <w:r w:rsidRPr="00622632">
              <w:rPr>
                <w:rFonts w:ascii="Times New Roman" w:hAnsi="Times New Roman" w:cs="Times New Roman"/>
                <w:sz w:val="24"/>
                <w:szCs w:val="24"/>
              </w:rPr>
              <w:t>А</w:t>
            </w:r>
            <w:r w:rsidR="00EA4922" w:rsidRPr="00622632">
              <w:rPr>
                <w:rFonts w:ascii="Times New Roman" w:hAnsi="Times New Roman" w:cs="Times New Roman"/>
                <w:sz w:val="24"/>
                <w:szCs w:val="24"/>
              </w:rPr>
              <w:t>льтернатива 1</w:t>
            </w:r>
          </w:p>
          <w:p w:rsidR="004516EA" w:rsidRPr="00622632" w:rsidRDefault="00943D2A" w:rsidP="00D72F10">
            <w:pPr>
              <w:pStyle w:val="a3"/>
              <w:jc w:val="both"/>
              <w:rPr>
                <w:rFonts w:ascii="Times New Roman" w:hAnsi="Times New Roman" w:cs="Times New Roman"/>
                <w:sz w:val="24"/>
                <w:szCs w:val="24"/>
              </w:rPr>
            </w:pPr>
            <w:r w:rsidRPr="00622632">
              <w:rPr>
                <w:rFonts w:ascii="Times New Roman" w:hAnsi="Times New Roman" w:cs="Times New Roman"/>
                <w:sz w:val="24"/>
                <w:szCs w:val="24"/>
              </w:rPr>
              <w:t>Прийняти рішення «Про встановлення ставок та пільг зі сплати податку на нерухоме майно, відмінне від земельної ділянки»</w:t>
            </w:r>
          </w:p>
        </w:tc>
        <w:tc>
          <w:tcPr>
            <w:tcW w:w="6946" w:type="dxa"/>
          </w:tcPr>
          <w:p w:rsidR="00C86DFE" w:rsidRPr="00622632" w:rsidRDefault="00EA4922" w:rsidP="00943D2A">
            <w:pPr>
              <w:pStyle w:val="a3"/>
              <w:ind w:firstLine="454"/>
              <w:jc w:val="both"/>
              <w:rPr>
                <w:rFonts w:ascii="Times New Roman" w:hAnsi="Times New Roman" w:cs="Times New Roman"/>
                <w:sz w:val="24"/>
                <w:szCs w:val="24"/>
              </w:rPr>
            </w:pPr>
            <w:r w:rsidRPr="00622632">
              <w:rPr>
                <w:rFonts w:ascii="Times New Roman" w:hAnsi="Times New Roman" w:cs="Times New Roman"/>
                <w:sz w:val="24"/>
                <w:szCs w:val="24"/>
              </w:rPr>
              <w:t>Дана альтернатива є найбільш прийнятною</w:t>
            </w:r>
            <w:r w:rsidR="00943D2A" w:rsidRPr="00622632">
              <w:rPr>
                <w:rFonts w:ascii="Times New Roman" w:hAnsi="Times New Roman" w:cs="Times New Roman"/>
                <w:sz w:val="24"/>
                <w:szCs w:val="24"/>
              </w:rPr>
              <w:t>.</w:t>
            </w:r>
            <w:r w:rsidRPr="00622632">
              <w:rPr>
                <w:rFonts w:ascii="Times New Roman" w:hAnsi="Times New Roman" w:cs="Times New Roman"/>
                <w:sz w:val="24"/>
                <w:szCs w:val="24"/>
              </w:rPr>
              <w:t xml:space="preserve"> </w:t>
            </w:r>
            <w:r w:rsidR="00943D2A" w:rsidRPr="00622632">
              <w:rPr>
                <w:rFonts w:ascii="Times New Roman" w:hAnsi="Times New Roman" w:cs="Times New Roman"/>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A35371" w:rsidRPr="00622632">
              <w:rPr>
                <w:rFonts w:ascii="Times New Roman" w:hAnsi="Times New Roman" w:cs="Times New Roman"/>
                <w:color w:val="000000" w:themeColor="text1"/>
                <w:sz w:val="24"/>
                <w:szCs w:val="24"/>
              </w:rPr>
              <w:t>податку</w:t>
            </w:r>
            <w:r w:rsidR="00943D2A" w:rsidRPr="00622632">
              <w:rPr>
                <w:rFonts w:ascii="Times New Roman" w:hAnsi="Times New Roman" w:cs="Times New Roman"/>
                <w:color w:val="FF0000"/>
                <w:sz w:val="24"/>
                <w:szCs w:val="24"/>
              </w:rPr>
              <w:t xml:space="preserve"> </w:t>
            </w:r>
            <w:r w:rsidR="00943D2A" w:rsidRPr="00622632">
              <w:rPr>
                <w:rFonts w:ascii="Times New Roman" w:hAnsi="Times New Roman" w:cs="Times New Roman"/>
                <w:sz w:val="24"/>
                <w:szCs w:val="24"/>
              </w:rPr>
              <w:t xml:space="preserve">на території </w:t>
            </w:r>
            <w:r w:rsidR="004B2FEE" w:rsidRPr="00622632">
              <w:rPr>
                <w:rFonts w:ascii="Times New Roman" w:hAnsi="Times New Roman" w:cs="Times New Roman"/>
                <w:sz w:val="24"/>
                <w:szCs w:val="24"/>
              </w:rPr>
              <w:t>громади</w:t>
            </w:r>
            <w:r w:rsidR="00943D2A" w:rsidRPr="00622632">
              <w:rPr>
                <w:rFonts w:ascii="Times New Roman" w:hAnsi="Times New Roman" w:cs="Times New Roman"/>
                <w:sz w:val="24"/>
                <w:szCs w:val="24"/>
              </w:rPr>
              <w:t xml:space="preserve"> та відповідне наповнення міського бюджету. </w:t>
            </w:r>
            <w:r w:rsidR="00943D2A" w:rsidRPr="00622632">
              <w:rPr>
                <w:rFonts w:ascii="Times New Roman" w:hAnsi="Times New Roman" w:cs="Times New Roman"/>
                <w:color w:val="000000" w:themeColor="text1"/>
                <w:sz w:val="24"/>
                <w:szCs w:val="24"/>
              </w:rPr>
              <w:t xml:space="preserve">Забезпечить фінансову основу самостійності органу місцевого самоврядування. </w:t>
            </w:r>
            <w:r w:rsidR="00943D2A" w:rsidRPr="00622632">
              <w:rPr>
                <w:rFonts w:ascii="Times New Roman" w:hAnsi="Times New Roman" w:cs="Times New Roman"/>
                <w:sz w:val="24"/>
                <w:szCs w:val="24"/>
              </w:rPr>
              <w:t xml:space="preserve">До бюджету територіальної громади надійде </w:t>
            </w:r>
            <w:r w:rsidR="006D7AC3" w:rsidRPr="00622632">
              <w:rPr>
                <w:rFonts w:ascii="Times New Roman" w:hAnsi="Times New Roman" w:cs="Times New Roman"/>
                <w:color w:val="000000" w:themeColor="text1"/>
                <w:sz w:val="24"/>
                <w:szCs w:val="24"/>
              </w:rPr>
              <w:t>12600</w:t>
            </w:r>
            <w:r w:rsidR="00943D2A" w:rsidRPr="00622632">
              <w:rPr>
                <w:rFonts w:ascii="Times New Roman" w:hAnsi="Times New Roman" w:cs="Times New Roman"/>
                <w:color w:val="000000" w:themeColor="text1"/>
                <w:sz w:val="24"/>
                <w:szCs w:val="24"/>
              </w:rPr>
              <w:t>,</w:t>
            </w:r>
            <w:r w:rsidR="004B2FEE" w:rsidRPr="00622632">
              <w:rPr>
                <w:rFonts w:ascii="Times New Roman" w:hAnsi="Times New Roman" w:cs="Times New Roman"/>
                <w:color w:val="000000" w:themeColor="text1"/>
                <w:sz w:val="24"/>
                <w:szCs w:val="24"/>
              </w:rPr>
              <w:t xml:space="preserve">00 </w:t>
            </w:r>
            <w:r w:rsidR="00943D2A" w:rsidRPr="00622632">
              <w:rPr>
                <w:rFonts w:ascii="Times New Roman" w:hAnsi="Times New Roman" w:cs="Times New Roman"/>
                <w:color w:val="000000" w:themeColor="text1"/>
                <w:sz w:val="24"/>
                <w:szCs w:val="24"/>
              </w:rPr>
              <w:t>тис.</w:t>
            </w:r>
            <w:r w:rsidR="004E2CA5" w:rsidRPr="00622632">
              <w:rPr>
                <w:rFonts w:ascii="Times New Roman" w:hAnsi="Times New Roman" w:cs="Times New Roman"/>
                <w:color w:val="000000" w:themeColor="text1"/>
                <w:sz w:val="24"/>
                <w:szCs w:val="24"/>
              </w:rPr>
              <w:t xml:space="preserve"> </w:t>
            </w:r>
            <w:r w:rsidR="00943D2A" w:rsidRPr="00622632">
              <w:rPr>
                <w:rFonts w:ascii="Times New Roman" w:hAnsi="Times New Roman" w:cs="Times New Roman"/>
                <w:color w:val="000000" w:themeColor="text1"/>
                <w:sz w:val="24"/>
                <w:szCs w:val="24"/>
              </w:rPr>
              <w:t xml:space="preserve">грн., </w:t>
            </w:r>
            <w:r w:rsidR="00943D2A" w:rsidRPr="00622632">
              <w:rPr>
                <w:rFonts w:ascii="Times New Roman" w:hAnsi="Times New Roman" w:cs="Times New Roman"/>
                <w:sz w:val="24"/>
                <w:szCs w:val="24"/>
              </w:rPr>
              <w:t xml:space="preserve">що дозволить профінансувати в повному об’ємі </w:t>
            </w:r>
            <w:r w:rsidR="00BF2C3B">
              <w:rPr>
                <w:rFonts w:ascii="Times New Roman" w:hAnsi="Times New Roman" w:cs="Times New Roman"/>
                <w:sz w:val="24"/>
                <w:szCs w:val="24"/>
              </w:rPr>
              <w:t xml:space="preserve">місцеві цільові </w:t>
            </w:r>
            <w:r w:rsidR="00943D2A" w:rsidRPr="00622632">
              <w:rPr>
                <w:rFonts w:ascii="Times New Roman" w:hAnsi="Times New Roman" w:cs="Times New Roman"/>
                <w:sz w:val="24"/>
                <w:szCs w:val="24"/>
              </w:rPr>
              <w:t xml:space="preserve">програми </w:t>
            </w:r>
            <w:r w:rsidR="00943D2A" w:rsidRPr="00622632">
              <w:rPr>
                <w:rFonts w:ascii="Times New Roman" w:hAnsi="Times New Roman" w:cs="Times New Roman"/>
                <w:color w:val="000000" w:themeColor="text1"/>
                <w:sz w:val="24"/>
                <w:szCs w:val="24"/>
              </w:rPr>
              <w:t>та інше.</w:t>
            </w:r>
          </w:p>
        </w:tc>
      </w:tr>
      <w:tr w:rsidR="00D72F10" w:rsidRPr="00FF24FD" w:rsidTr="003F7EF8">
        <w:tc>
          <w:tcPr>
            <w:tcW w:w="3114" w:type="dxa"/>
          </w:tcPr>
          <w:p w:rsidR="00D72F10" w:rsidRPr="00622632" w:rsidRDefault="00C86DFE" w:rsidP="00D72F10">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2</w:t>
            </w:r>
          </w:p>
          <w:p w:rsidR="004516EA" w:rsidRPr="00622632" w:rsidRDefault="004516EA" w:rsidP="00D72F10">
            <w:pPr>
              <w:pStyle w:val="a3"/>
              <w:jc w:val="both"/>
              <w:rPr>
                <w:rFonts w:ascii="Times New Roman" w:hAnsi="Times New Roman" w:cs="Times New Roman"/>
                <w:sz w:val="24"/>
                <w:szCs w:val="24"/>
              </w:rPr>
            </w:pPr>
            <w:r w:rsidRPr="00622632">
              <w:rPr>
                <w:rFonts w:ascii="Times New Roman" w:hAnsi="Times New Roman" w:cs="Times New Roman"/>
                <w:sz w:val="24"/>
                <w:szCs w:val="24"/>
              </w:rPr>
              <w:t>Встановлення мінімальн</w:t>
            </w:r>
            <w:r w:rsidR="00943D2A" w:rsidRPr="00622632">
              <w:rPr>
                <w:rFonts w:ascii="Times New Roman" w:hAnsi="Times New Roman" w:cs="Times New Roman"/>
                <w:sz w:val="24"/>
                <w:szCs w:val="24"/>
              </w:rPr>
              <w:t>их</w:t>
            </w:r>
            <w:r w:rsidRPr="00622632">
              <w:rPr>
                <w:rFonts w:ascii="Times New Roman" w:hAnsi="Times New Roman" w:cs="Times New Roman"/>
                <w:sz w:val="24"/>
                <w:szCs w:val="24"/>
              </w:rPr>
              <w:t xml:space="preserve"> став</w:t>
            </w:r>
            <w:r w:rsidR="00943D2A" w:rsidRPr="00622632">
              <w:rPr>
                <w:rFonts w:ascii="Times New Roman" w:hAnsi="Times New Roman" w:cs="Times New Roman"/>
                <w:sz w:val="24"/>
                <w:szCs w:val="24"/>
              </w:rPr>
              <w:t>ок</w:t>
            </w:r>
            <w:r w:rsidRPr="00622632">
              <w:rPr>
                <w:rFonts w:ascii="Times New Roman" w:hAnsi="Times New Roman" w:cs="Times New Roman"/>
                <w:sz w:val="24"/>
                <w:szCs w:val="24"/>
              </w:rPr>
              <w:t xml:space="preserve"> податку на нерухоме майно, відмінне від земельної ділянки, від розміру мінімальної заробітної плати, встановленої законом на 01 січня звітного (податкового) року, за 1 кв.м бази оподаткування (</w:t>
            </w:r>
            <w:r w:rsidRPr="00622632">
              <w:rPr>
                <w:rFonts w:ascii="Times New Roman" w:hAnsi="Times New Roman" w:cs="Times New Roman"/>
                <w:color w:val="000000" w:themeColor="text1"/>
                <w:sz w:val="24"/>
                <w:szCs w:val="24"/>
              </w:rPr>
              <w:t>мінімальний розмір на законодавчому рівні не встановлено, тобто припускається, що його розмір дорівнює 0)</w:t>
            </w:r>
          </w:p>
        </w:tc>
        <w:tc>
          <w:tcPr>
            <w:tcW w:w="6946" w:type="dxa"/>
          </w:tcPr>
          <w:p w:rsidR="00D72F10" w:rsidRPr="00622632" w:rsidRDefault="002C538B" w:rsidP="00F10916">
            <w:pPr>
              <w:pStyle w:val="a3"/>
              <w:ind w:firstLine="320"/>
              <w:jc w:val="both"/>
              <w:rPr>
                <w:rFonts w:ascii="Times New Roman" w:hAnsi="Times New Roman" w:cs="Times New Roman"/>
                <w:sz w:val="24"/>
                <w:szCs w:val="24"/>
              </w:rPr>
            </w:pPr>
            <w:r w:rsidRPr="00622632">
              <w:rPr>
                <w:rFonts w:ascii="Times New Roman" w:hAnsi="Times New Roman" w:cs="Times New Roman"/>
                <w:sz w:val="24"/>
                <w:szCs w:val="24"/>
              </w:rPr>
              <w:t xml:space="preserve">Дана альтернатива не </w:t>
            </w:r>
            <w:r w:rsidR="00943D2A" w:rsidRPr="00622632">
              <w:rPr>
                <w:rFonts w:ascii="Times New Roman" w:hAnsi="Times New Roman" w:cs="Times New Roman"/>
                <w:sz w:val="24"/>
                <w:szCs w:val="24"/>
              </w:rPr>
              <w:t>сприятиме наповненню міського бюджету в можливих обсягах</w:t>
            </w:r>
            <w:r w:rsidRPr="00622632">
              <w:rPr>
                <w:rFonts w:ascii="Times New Roman" w:hAnsi="Times New Roman" w:cs="Times New Roman"/>
                <w:sz w:val="24"/>
                <w:szCs w:val="24"/>
              </w:rPr>
              <w:t xml:space="preserve">. </w:t>
            </w:r>
            <w:r w:rsidRPr="00622632">
              <w:rPr>
                <w:rFonts w:ascii="Times New Roman" w:hAnsi="Times New Roman" w:cs="Times New Roman"/>
                <w:color w:val="000000" w:themeColor="text1"/>
                <w:sz w:val="24"/>
                <w:szCs w:val="24"/>
              </w:rPr>
              <w:t>Міський бюджет очікуватимуть значні втрати від несплати податку</w:t>
            </w:r>
            <w:r w:rsidR="004B2FEE" w:rsidRPr="00622632">
              <w:rPr>
                <w:rFonts w:ascii="Times New Roman" w:hAnsi="Times New Roman" w:cs="Times New Roman"/>
                <w:color w:val="000000" w:themeColor="text1"/>
                <w:sz w:val="24"/>
                <w:szCs w:val="24"/>
              </w:rPr>
              <w:t xml:space="preserve">, в розмір </w:t>
            </w:r>
            <w:r w:rsidR="006D7AC3" w:rsidRPr="00622632">
              <w:rPr>
                <w:rFonts w:ascii="Times New Roman" w:hAnsi="Times New Roman" w:cs="Times New Roman"/>
                <w:color w:val="000000" w:themeColor="text1"/>
                <w:sz w:val="24"/>
                <w:szCs w:val="24"/>
              </w:rPr>
              <w:t>12600</w:t>
            </w:r>
            <w:r w:rsidR="004B2FEE" w:rsidRPr="00622632">
              <w:rPr>
                <w:rFonts w:ascii="Times New Roman" w:hAnsi="Times New Roman" w:cs="Times New Roman"/>
                <w:color w:val="000000" w:themeColor="text1"/>
                <w:sz w:val="24"/>
                <w:szCs w:val="24"/>
              </w:rPr>
              <w:t>,00 тис.</w:t>
            </w:r>
            <w:r w:rsidR="00A35371" w:rsidRPr="00622632">
              <w:rPr>
                <w:rFonts w:ascii="Times New Roman" w:hAnsi="Times New Roman" w:cs="Times New Roman"/>
                <w:color w:val="000000" w:themeColor="text1"/>
                <w:sz w:val="24"/>
                <w:szCs w:val="24"/>
              </w:rPr>
              <w:t xml:space="preserve"> </w:t>
            </w:r>
            <w:r w:rsidR="004B2FEE" w:rsidRPr="00622632">
              <w:rPr>
                <w:rFonts w:ascii="Times New Roman" w:hAnsi="Times New Roman" w:cs="Times New Roman"/>
                <w:color w:val="000000" w:themeColor="text1"/>
                <w:sz w:val="24"/>
                <w:szCs w:val="24"/>
              </w:rPr>
              <w:t xml:space="preserve">грн. </w:t>
            </w:r>
            <w:r w:rsidRPr="00622632">
              <w:rPr>
                <w:rFonts w:ascii="Times New Roman" w:hAnsi="Times New Roman" w:cs="Times New Roman"/>
                <w:sz w:val="24"/>
                <w:szCs w:val="24"/>
              </w:rPr>
              <w:t>Негативний вплив буде завдано територіальній громаді, оскільки відсутність надходжень до бюджету ставить під загрозу фінансування соц</w:t>
            </w:r>
            <w:r w:rsidR="002270AE" w:rsidRPr="00622632">
              <w:rPr>
                <w:rFonts w:ascii="Times New Roman" w:hAnsi="Times New Roman" w:cs="Times New Roman"/>
                <w:sz w:val="24"/>
                <w:szCs w:val="24"/>
              </w:rPr>
              <w:t>іально-важливих програм</w:t>
            </w:r>
            <w:r w:rsidR="004B2FEE" w:rsidRPr="00622632">
              <w:rPr>
                <w:rFonts w:ascii="Times New Roman" w:hAnsi="Times New Roman" w:cs="Times New Roman"/>
                <w:sz w:val="24"/>
                <w:szCs w:val="24"/>
              </w:rPr>
              <w:t xml:space="preserve"> територіальної громади</w:t>
            </w:r>
            <w:r w:rsidR="002270AE" w:rsidRPr="00622632">
              <w:rPr>
                <w:rFonts w:ascii="Times New Roman" w:hAnsi="Times New Roman" w:cs="Times New Roman"/>
                <w:sz w:val="24"/>
                <w:szCs w:val="24"/>
              </w:rPr>
              <w:t>.</w:t>
            </w:r>
          </w:p>
        </w:tc>
      </w:tr>
      <w:tr w:rsidR="002C538B" w:rsidRPr="00FF24FD" w:rsidTr="003F7EF8">
        <w:tc>
          <w:tcPr>
            <w:tcW w:w="3114" w:type="dxa"/>
          </w:tcPr>
          <w:p w:rsidR="002C538B" w:rsidRPr="00622632" w:rsidRDefault="002C538B" w:rsidP="00D72F10">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w:t>
            </w:r>
          </w:p>
          <w:p w:rsidR="004516EA" w:rsidRPr="00622632" w:rsidRDefault="004516EA" w:rsidP="004516EA">
            <w:pPr>
              <w:pStyle w:val="a3"/>
              <w:jc w:val="both"/>
              <w:rPr>
                <w:rFonts w:ascii="Times New Roman" w:hAnsi="Times New Roman" w:cs="Times New Roman"/>
                <w:sz w:val="24"/>
                <w:szCs w:val="24"/>
              </w:rPr>
            </w:pPr>
            <w:r w:rsidRPr="00622632">
              <w:rPr>
                <w:rFonts w:ascii="Times New Roman" w:hAnsi="Times New Roman" w:cs="Times New Roman"/>
                <w:sz w:val="24"/>
                <w:szCs w:val="24"/>
              </w:rPr>
              <w:t>Встановлення максимальної ставки податку на нерухоме майно, відмінне від земельної ділянки, 1,5% розміру мінімальної заробітної плати, встановленої законом на 01 січня звітного (податкового) року, за 1 кв.м бази оподаткування</w:t>
            </w:r>
          </w:p>
        </w:tc>
        <w:tc>
          <w:tcPr>
            <w:tcW w:w="6946" w:type="dxa"/>
          </w:tcPr>
          <w:p w:rsidR="00943D2A" w:rsidRPr="00622632" w:rsidRDefault="00943D2A" w:rsidP="00F10916">
            <w:pPr>
              <w:pStyle w:val="a3"/>
              <w:ind w:firstLine="320"/>
              <w:jc w:val="both"/>
              <w:rPr>
                <w:rFonts w:ascii="Times New Roman" w:hAnsi="Times New Roman" w:cs="Times New Roman"/>
                <w:color w:val="000000" w:themeColor="text1"/>
                <w:sz w:val="24"/>
                <w:szCs w:val="24"/>
              </w:rPr>
            </w:pPr>
            <w:r w:rsidRPr="00622632">
              <w:rPr>
                <w:rFonts w:ascii="Times New Roman" w:hAnsi="Times New Roman" w:cs="Times New Roman"/>
                <w:sz w:val="24"/>
                <w:szCs w:val="24"/>
              </w:rPr>
              <w:t>За рахунок прийняття максимальних ставок, додатково надійде до міського бюджету</w:t>
            </w:r>
            <w:r w:rsidR="00A97255" w:rsidRPr="00622632">
              <w:rPr>
                <w:rFonts w:ascii="Times New Roman" w:hAnsi="Times New Roman" w:cs="Times New Roman"/>
                <w:sz w:val="24"/>
                <w:szCs w:val="24"/>
              </w:rPr>
              <w:t xml:space="preserve"> </w:t>
            </w:r>
            <w:r w:rsidRPr="00622632">
              <w:rPr>
                <w:rFonts w:ascii="Times New Roman" w:hAnsi="Times New Roman" w:cs="Times New Roman"/>
                <w:color w:val="000000" w:themeColor="text1"/>
                <w:sz w:val="24"/>
                <w:szCs w:val="24"/>
              </w:rPr>
              <w:t xml:space="preserve">– </w:t>
            </w:r>
            <w:r w:rsidR="00A97255" w:rsidRPr="00622632">
              <w:rPr>
                <w:rFonts w:ascii="Times New Roman" w:hAnsi="Times New Roman" w:cs="Times New Roman"/>
                <w:color w:val="000000" w:themeColor="text1"/>
                <w:sz w:val="24"/>
                <w:szCs w:val="24"/>
              </w:rPr>
              <w:t>28284</w:t>
            </w:r>
            <w:r w:rsidRPr="00622632">
              <w:rPr>
                <w:rFonts w:ascii="Times New Roman" w:hAnsi="Times New Roman" w:cs="Times New Roman"/>
                <w:color w:val="000000" w:themeColor="text1"/>
                <w:sz w:val="24"/>
                <w:szCs w:val="24"/>
              </w:rPr>
              <w:t>,00 тис.</w:t>
            </w:r>
            <w:r w:rsidR="006D7AC3" w:rsidRPr="00622632">
              <w:rPr>
                <w:rFonts w:ascii="Times New Roman" w:hAnsi="Times New Roman" w:cs="Times New Roman"/>
                <w:color w:val="000000" w:themeColor="text1"/>
                <w:sz w:val="24"/>
                <w:szCs w:val="24"/>
              </w:rPr>
              <w:t xml:space="preserve"> </w:t>
            </w:r>
            <w:r w:rsidRPr="00622632">
              <w:rPr>
                <w:rFonts w:ascii="Times New Roman" w:hAnsi="Times New Roman" w:cs="Times New Roman"/>
                <w:color w:val="000000" w:themeColor="text1"/>
                <w:sz w:val="24"/>
                <w:szCs w:val="24"/>
              </w:rPr>
              <w:t xml:space="preserve">грн. </w:t>
            </w:r>
          </w:p>
          <w:p w:rsidR="002C538B" w:rsidRPr="00622632" w:rsidRDefault="00943D2A" w:rsidP="00DF6F6E">
            <w:pPr>
              <w:pStyle w:val="a3"/>
              <w:ind w:firstLine="708"/>
              <w:jc w:val="both"/>
              <w:rPr>
                <w:rFonts w:ascii="Times New Roman" w:hAnsi="Times New Roman" w:cs="Times New Roman"/>
                <w:sz w:val="24"/>
                <w:szCs w:val="24"/>
              </w:rPr>
            </w:pPr>
            <w:r w:rsidRPr="00622632">
              <w:rPr>
                <w:rFonts w:ascii="Times New Roman" w:hAnsi="Times New Roman" w:cs="Times New Roman"/>
                <w:sz w:val="24"/>
                <w:szCs w:val="24"/>
              </w:rPr>
              <w:t xml:space="preserve">Така альтернатива є неприйнятною в зв’язку з тим, що є непосильною для платників </w:t>
            </w:r>
            <w:r w:rsidR="00DF6F6E" w:rsidRPr="00622632">
              <w:rPr>
                <w:rFonts w:ascii="Times New Roman" w:hAnsi="Times New Roman" w:cs="Times New Roman"/>
                <w:color w:val="000000" w:themeColor="text1"/>
                <w:sz w:val="24"/>
                <w:szCs w:val="24"/>
              </w:rPr>
              <w:t>податку на нерухоме майно, відмінне від земельної ділянки</w:t>
            </w:r>
            <w:r w:rsidR="00DF6F6E" w:rsidRPr="00622632">
              <w:rPr>
                <w:rFonts w:ascii="Times New Roman" w:hAnsi="Times New Roman" w:cs="Times New Roman"/>
                <w:sz w:val="24"/>
                <w:szCs w:val="24"/>
              </w:rPr>
              <w:t xml:space="preserve"> </w:t>
            </w:r>
            <w:r w:rsidRPr="00622632">
              <w:rPr>
                <w:rFonts w:ascii="Times New Roman" w:hAnsi="Times New Roman" w:cs="Times New Roman"/>
                <w:sz w:val="24"/>
                <w:szCs w:val="24"/>
              </w:rPr>
              <w:t xml:space="preserve">територіальної громади. В цьому випадку буде перевиконання дохідної частини міського бюджету, але у зв’язку з надмірним податковим навантаженням буде виникати заборгованість зі сплати </w:t>
            </w:r>
            <w:r w:rsidR="00DF6F6E" w:rsidRPr="00622632">
              <w:rPr>
                <w:rFonts w:ascii="Times New Roman" w:hAnsi="Times New Roman" w:cs="Times New Roman"/>
                <w:color w:val="000000" w:themeColor="text1"/>
                <w:sz w:val="24"/>
                <w:szCs w:val="24"/>
              </w:rPr>
              <w:t>податку на нерухоме майно, відмінне від земельної ділянки</w:t>
            </w:r>
            <w:r w:rsidRPr="00622632">
              <w:rPr>
                <w:rFonts w:ascii="Times New Roman" w:hAnsi="Times New Roman" w:cs="Times New Roman"/>
                <w:sz w:val="24"/>
                <w:szCs w:val="24"/>
              </w:rPr>
              <w:t xml:space="preserve">, що призведе до нарахування пені та штрафних санкцій за несвоєчасну сплату, і як наслідок масове закриття </w:t>
            </w:r>
            <w:r w:rsidRPr="00622632">
              <w:rPr>
                <w:rFonts w:ascii="Times New Roman" w:hAnsi="Times New Roman" w:cs="Times New Roman"/>
                <w:color w:val="000000" w:themeColor="text1"/>
                <w:sz w:val="24"/>
                <w:szCs w:val="24"/>
              </w:rPr>
              <w:t>суб’єктів підприємницької діяльності, зменшення кількості робочих місць, виникнення соціальної напруги населення.</w:t>
            </w:r>
          </w:p>
        </w:tc>
      </w:tr>
    </w:tbl>
    <w:p w:rsidR="00D72F10" w:rsidRPr="00FF24FD" w:rsidRDefault="00D72F10" w:rsidP="00D72F10">
      <w:pPr>
        <w:pStyle w:val="a3"/>
        <w:jc w:val="both"/>
        <w:rPr>
          <w:rFonts w:ascii="Times New Roman" w:hAnsi="Times New Roman" w:cs="Times New Roman"/>
          <w:sz w:val="24"/>
          <w:szCs w:val="24"/>
        </w:rPr>
      </w:pPr>
    </w:p>
    <w:p w:rsidR="00254218" w:rsidRPr="006D7AC3" w:rsidRDefault="00254218" w:rsidP="00EE10CF">
      <w:pPr>
        <w:pStyle w:val="a3"/>
        <w:numPr>
          <w:ilvl w:val="0"/>
          <w:numId w:val="1"/>
        </w:numPr>
        <w:ind w:left="0" w:firstLine="851"/>
        <w:rPr>
          <w:rFonts w:ascii="Times New Roman" w:hAnsi="Times New Roman" w:cs="Times New Roman"/>
          <w:b/>
          <w:sz w:val="28"/>
          <w:szCs w:val="28"/>
        </w:rPr>
      </w:pPr>
      <w:r w:rsidRPr="006D7AC3">
        <w:rPr>
          <w:rFonts w:ascii="Times New Roman" w:hAnsi="Times New Roman" w:cs="Times New Roman"/>
          <w:b/>
          <w:sz w:val="28"/>
          <w:szCs w:val="28"/>
        </w:rPr>
        <w:lastRenderedPageBreak/>
        <w:t>Оцінка вибраних альтернативних способів досягнення цілей.</w:t>
      </w:r>
    </w:p>
    <w:p w:rsidR="00254218" w:rsidRPr="006D7AC3" w:rsidRDefault="00254218" w:rsidP="00BB367D">
      <w:pPr>
        <w:pStyle w:val="a3"/>
        <w:ind w:left="851"/>
        <w:jc w:val="center"/>
        <w:rPr>
          <w:rFonts w:ascii="Times New Roman" w:hAnsi="Times New Roman" w:cs="Times New Roman"/>
          <w:b/>
          <w:sz w:val="28"/>
          <w:szCs w:val="28"/>
        </w:rPr>
      </w:pPr>
      <w:r w:rsidRPr="006D7AC3">
        <w:rPr>
          <w:rFonts w:ascii="Times New Roman" w:hAnsi="Times New Roman" w:cs="Times New Roman"/>
          <w:b/>
          <w:sz w:val="28"/>
          <w:szCs w:val="28"/>
        </w:rPr>
        <w:t>Оцінка впливу на сферу інтересів о</w:t>
      </w:r>
      <w:r w:rsidR="00BB367D" w:rsidRPr="006D7AC3">
        <w:rPr>
          <w:rFonts w:ascii="Times New Roman" w:hAnsi="Times New Roman" w:cs="Times New Roman"/>
          <w:b/>
          <w:sz w:val="28"/>
          <w:szCs w:val="28"/>
        </w:rPr>
        <w:t>рганів місцевого самоврядування</w:t>
      </w:r>
    </w:p>
    <w:tbl>
      <w:tblPr>
        <w:tblStyle w:val="a5"/>
        <w:tblW w:w="10065" w:type="dxa"/>
        <w:tblInd w:w="-5" w:type="dxa"/>
        <w:tblLook w:val="04A0" w:firstRow="1" w:lastRow="0" w:firstColumn="1" w:lastColumn="0" w:noHBand="0" w:noVBand="1"/>
      </w:tblPr>
      <w:tblGrid>
        <w:gridCol w:w="3119"/>
        <w:gridCol w:w="3827"/>
        <w:gridCol w:w="3119"/>
      </w:tblGrid>
      <w:tr w:rsidR="003F7EF8" w:rsidRPr="006D7AC3" w:rsidTr="003F7EF8">
        <w:tc>
          <w:tcPr>
            <w:tcW w:w="3119" w:type="dxa"/>
          </w:tcPr>
          <w:p w:rsidR="003F7EF8" w:rsidRPr="00622632" w:rsidRDefault="003F7EF8" w:rsidP="003F7EF8">
            <w:pPr>
              <w:pStyle w:val="a3"/>
              <w:tabs>
                <w:tab w:val="center" w:pos="1042"/>
              </w:tabs>
              <w:ind w:left="-960"/>
              <w:jc w:val="both"/>
              <w:rPr>
                <w:rFonts w:ascii="Times New Roman" w:hAnsi="Times New Roman" w:cs="Times New Roman"/>
                <w:b/>
                <w:i/>
                <w:sz w:val="24"/>
                <w:szCs w:val="24"/>
              </w:rPr>
            </w:pPr>
            <w:r w:rsidRPr="00622632">
              <w:rPr>
                <w:rFonts w:ascii="Times New Roman" w:hAnsi="Times New Roman" w:cs="Times New Roman"/>
                <w:b/>
                <w:i/>
                <w:sz w:val="24"/>
                <w:szCs w:val="24"/>
              </w:rPr>
              <w:t>В</w:t>
            </w:r>
            <w:r w:rsidRPr="00622632">
              <w:rPr>
                <w:rFonts w:ascii="Times New Roman" w:hAnsi="Times New Roman" w:cs="Times New Roman"/>
                <w:b/>
                <w:i/>
                <w:sz w:val="24"/>
                <w:szCs w:val="24"/>
              </w:rPr>
              <w:tab/>
              <w:t>Вид альтернативи</w:t>
            </w:r>
          </w:p>
        </w:tc>
        <w:tc>
          <w:tcPr>
            <w:tcW w:w="3827" w:type="dxa"/>
          </w:tcPr>
          <w:p w:rsidR="003F7EF8" w:rsidRPr="00622632" w:rsidRDefault="003F7EF8" w:rsidP="003F7EF8">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Вигоди</w:t>
            </w:r>
          </w:p>
        </w:tc>
        <w:tc>
          <w:tcPr>
            <w:tcW w:w="3119" w:type="dxa"/>
          </w:tcPr>
          <w:p w:rsidR="003F7EF8" w:rsidRPr="00622632" w:rsidRDefault="003F7EF8" w:rsidP="003F7EF8">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Витрати</w:t>
            </w:r>
          </w:p>
        </w:tc>
      </w:tr>
      <w:tr w:rsidR="003F7EF8" w:rsidRPr="006D7AC3" w:rsidTr="003F7EF8">
        <w:tc>
          <w:tcPr>
            <w:tcW w:w="3119" w:type="dxa"/>
          </w:tcPr>
          <w:p w:rsidR="003C3A8F" w:rsidRPr="00622632" w:rsidRDefault="003C3A8F" w:rsidP="003F7EF8">
            <w:pPr>
              <w:pStyle w:val="a3"/>
              <w:ind w:left="-105"/>
              <w:jc w:val="both"/>
              <w:rPr>
                <w:rFonts w:ascii="Times New Roman" w:hAnsi="Times New Roman" w:cs="Times New Roman"/>
                <w:sz w:val="24"/>
                <w:szCs w:val="24"/>
              </w:rPr>
            </w:pPr>
          </w:p>
          <w:p w:rsidR="003C3A8F" w:rsidRPr="00622632" w:rsidRDefault="003C3A8F" w:rsidP="003F7EF8">
            <w:pPr>
              <w:pStyle w:val="a3"/>
              <w:ind w:left="-105"/>
              <w:jc w:val="both"/>
              <w:rPr>
                <w:rFonts w:ascii="Times New Roman" w:hAnsi="Times New Roman" w:cs="Times New Roman"/>
                <w:sz w:val="24"/>
                <w:szCs w:val="24"/>
              </w:rPr>
            </w:pPr>
          </w:p>
          <w:p w:rsidR="003C3A8F" w:rsidRPr="00622632" w:rsidRDefault="003C3A8F" w:rsidP="003F7EF8">
            <w:pPr>
              <w:pStyle w:val="a3"/>
              <w:ind w:left="-105"/>
              <w:jc w:val="both"/>
              <w:rPr>
                <w:rFonts w:ascii="Times New Roman" w:hAnsi="Times New Roman" w:cs="Times New Roman"/>
                <w:sz w:val="24"/>
                <w:szCs w:val="24"/>
              </w:rPr>
            </w:pPr>
          </w:p>
          <w:p w:rsidR="003C3A8F" w:rsidRPr="00622632" w:rsidRDefault="003C3A8F" w:rsidP="003F7EF8">
            <w:pPr>
              <w:pStyle w:val="a3"/>
              <w:ind w:left="-105"/>
              <w:jc w:val="both"/>
              <w:rPr>
                <w:rFonts w:ascii="Times New Roman" w:hAnsi="Times New Roman" w:cs="Times New Roman"/>
                <w:sz w:val="24"/>
                <w:szCs w:val="24"/>
              </w:rPr>
            </w:pPr>
          </w:p>
          <w:p w:rsidR="003C3A8F" w:rsidRPr="00622632" w:rsidRDefault="003C3A8F" w:rsidP="003F7EF8">
            <w:pPr>
              <w:pStyle w:val="a3"/>
              <w:ind w:left="-105"/>
              <w:jc w:val="both"/>
              <w:rPr>
                <w:rFonts w:ascii="Times New Roman" w:hAnsi="Times New Roman" w:cs="Times New Roman"/>
                <w:sz w:val="24"/>
                <w:szCs w:val="24"/>
              </w:rPr>
            </w:pPr>
          </w:p>
          <w:p w:rsidR="003F7EF8" w:rsidRPr="00622632" w:rsidRDefault="003F7EF8" w:rsidP="003F7EF8">
            <w:pPr>
              <w:pStyle w:val="a3"/>
              <w:ind w:left="-105"/>
              <w:jc w:val="both"/>
              <w:rPr>
                <w:rFonts w:ascii="Times New Roman" w:hAnsi="Times New Roman" w:cs="Times New Roman"/>
                <w:sz w:val="24"/>
                <w:szCs w:val="24"/>
              </w:rPr>
            </w:pPr>
            <w:r w:rsidRPr="00622632">
              <w:rPr>
                <w:rFonts w:ascii="Times New Roman" w:hAnsi="Times New Roman" w:cs="Times New Roman"/>
                <w:sz w:val="24"/>
                <w:szCs w:val="24"/>
              </w:rPr>
              <w:t>Альтернатива 1</w:t>
            </w:r>
          </w:p>
        </w:tc>
        <w:tc>
          <w:tcPr>
            <w:tcW w:w="3827" w:type="dxa"/>
          </w:tcPr>
          <w:p w:rsidR="003F7EF8" w:rsidRPr="00622632" w:rsidRDefault="00BB75B3" w:rsidP="003F7EF8">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1.Забезпечить дотримання вимог Податковог</w:t>
            </w:r>
            <w:r w:rsidR="001815FB" w:rsidRPr="00622632">
              <w:rPr>
                <w:rFonts w:ascii="Times New Roman" w:hAnsi="Times New Roman" w:cs="Times New Roman"/>
                <w:color w:val="000000" w:themeColor="text1"/>
                <w:sz w:val="24"/>
                <w:szCs w:val="24"/>
              </w:rPr>
              <w:t>о</w:t>
            </w:r>
            <w:r w:rsidRPr="00622632">
              <w:rPr>
                <w:rFonts w:ascii="Times New Roman" w:hAnsi="Times New Roman" w:cs="Times New Roman"/>
                <w:color w:val="000000" w:themeColor="text1"/>
                <w:sz w:val="24"/>
                <w:szCs w:val="24"/>
              </w:rPr>
              <w:t xml:space="preserve"> кодексу України, реалізацію</w:t>
            </w:r>
            <w:r w:rsidR="001815FB" w:rsidRPr="00622632">
              <w:rPr>
                <w:rFonts w:ascii="Times New Roman" w:hAnsi="Times New Roman" w:cs="Times New Roman"/>
                <w:color w:val="000000" w:themeColor="text1"/>
                <w:sz w:val="24"/>
                <w:szCs w:val="24"/>
              </w:rPr>
              <w:t xml:space="preserve"> наданих органам місцевого самоврядування повноважень.</w:t>
            </w:r>
          </w:p>
          <w:p w:rsidR="001815FB" w:rsidRPr="00622632" w:rsidRDefault="001815FB" w:rsidP="003F7EF8">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2. Забезпечить відповідні надходження до міського бюджету від сплати місцевих податків і зборів.</w:t>
            </w:r>
          </w:p>
          <w:p w:rsidR="001815FB" w:rsidRPr="00622632" w:rsidRDefault="001815FB" w:rsidP="003F7EF8">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3. Створить сприятливі фінансові  можливості міської влади для задоволення соціальних та інших потреб територіальної громади.</w:t>
            </w:r>
          </w:p>
          <w:p w:rsidR="003F7EF8" w:rsidRPr="00622632" w:rsidRDefault="001815FB" w:rsidP="001815FB">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 xml:space="preserve">4. Вдосконалить відносини між міською радою, органом </w:t>
            </w:r>
            <w:r w:rsidR="007820CB" w:rsidRPr="00622632">
              <w:rPr>
                <w:rFonts w:ascii="Times New Roman" w:hAnsi="Times New Roman" w:cs="Times New Roman"/>
                <w:color w:val="000000" w:themeColor="text1"/>
                <w:sz w:val="24"/>
                <w:szCs w:val="24"/>
              </w:rPr>
              <w:t>податкової</w:t>
            </w:r>
            <w:r w:rsidRPr="00622632">
              <w:rPr>
                <w:rFonts w:ascii="Times New Roman" w:hAnsi="Times New Roman" w:cs="Times New Roman"/>
                <w:color w:val="000000" w:themeColor="text1"/>
                <w:sz w:val="24"/>
                <w:szCs w:val="24"/>
              </w:rPr>
              <w:t xml:space="preserve"> служби та суб’єктами господарювання, пов’язаних зі справлянням податків та зборів.</w:t>
            </w:r>
          </w:p>
        </w:tc>
        <w:tc>
          <w:tcPr>
            <w:tcW w:w="3119" w:type="dxa"/>
          </w:tcPr>
          <w:p w:rsidR="003C3A8F" w:rsidRPr="00622632" w:rsidRDefault="003F7EF8" w:rsidP="001815FB">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Витрати, пов’язані із </w:t>
            </w:r>
            <w:r w:rsidR="001815FB" w:rsidRPr="00622632">
              <w:rPr>
                <w:rFonts w:ascii="Times New Roman" w:hAnsi="Times New Roman" w:cs="Times New Roman"/>
                <w:sz w:val="24"/>
                <w:szCs w:val="24"/>
              </w:rPr>
              <w:t>підготовкою</w:t>
            </w:r>
            <w:r w:rsidRPr="00622632">
              <w:rPr>
                <w:rFonts w:ascii="Times New Roman" w:hAnsi="Times New Roman" w:cs="Times New Roman"/>
                <w:sz w:val="24"/>
                <w:szCs w:val="24"/>
              </w:rPr>
              <w:t xml:space="preserve"> регуляторного акт</w:t>
            </w:r>
            <w:r w:rsidR="00651EDF" w:rsidRPr="00622632">
              <w:rPr>
                <w:rFonts w:ascii="Times New Roman" w:hAnsi="Times New Roman" w:cs="Times New Roman"/>
                <w:sz w:val="24"/>
                <w:szCs w:val="24"/>
              </w:rPr>
              <w:t>у</w:t>
            </w:r>
            <w:r w:rsidR="001815FB" w:rsidRPr="00622632">
              <w:rPr>
                <w:rFonts w:ascii="Times New Roman" w:hAnsi="Times New Roman" w:cs="Times New Roman"/>
                <w:sz w:val="24"/>
                <w:szCs w:val="24"/>
              </w:rPr>
              <w:t xml:space="preserve"> та проведення відстеження результативності даного регуляторного акт</w:t>
            </w:r>
            <w:r w:rsidR="00651EDF" w:rsidRPr="00622632">
              <w:rPr>
                <w:rFonts w:ascii="Times New Roman" w:hAnsi="Times New Roman" w:cs="Times New Roman"/>
                <w:sz w:val="24"/>
                <w:szCs w:val="24"/>
              </w:rPr>
              <w:t>у</w:t>
            </w:r>
            <w:r w:rsidR="001815FB" w:rsidRPr="00622632">
              <w:rPr>
                <w:rFonts w:ascii="Times New Roman" w:hAnsi="Times New Roman" w:cs="Times New Roman"/>
                <w:sz w:val="24"/>
                <w:szCs w:val="24"/>
              </w:rPr>
              <w:t xml:space="preserve"> та процедур з його опублікування</w:t>
            </w:r>
            <w:r w:rsidR="003C3A8F" w:rsidRPr="00622632">
              <w:rPr>
                <w:rFonts w:ascii="Times New Roman" w:hAnsi="Times New Roman" w:cs="Times New Roman"/>
                <w:sz w:val="24"/>
                <w:szCs w:val="24"/>
              </w:rPr>
              <w:t>.</w:t>
            </w:r>
          </w:p>
        </w:tc>
      </w:tr>
      <w:tr w:rsidR="003F7EF8" w:rsidRPr="006D7AC3" w:rsidTr="003F7EF8">
        <w:tc>
          <w:tcPr>
            <w:tcW w:w="3119" w:type="dxa"/>
          </w:tcPr>
          <w:p w:rsidR="003C3A8F" w:rsidRPr="00622632" w:rsidRDefault="003C3A8F" w:rsidP="003C3A8F">
            <w:pPr>
              <w:pStyle w:val="a3"/>
              <w:ind w:left="-105"/>
              <w:jc w:val="both"/>
              <w:rPr>
                <w:rFonts w:ascii="Times New Roman" w:hAnsi="Times New Roman" w:cs="Times New Roman"/>
                <w:sz w:val="24"/>
                <w:szCs w:val="24"/>
              </w:rPr>
            </w:pPr>
          </w:p>
          <w:p w:rsidR="003C3A8F" w:rsidRPr="00622632" w:rsidRDefault="003C3A8F" w:rsidP="003C3A8F">
            <w:pPr>
              <w:pStyle w:val="a3"/>
              <w:ind w:left="-105"/>
              <w:jc w:val="both"/>
              <w:rPr>
                <w:rFonts w:ascii="Times New Roman" w:hAnsi="Times New Roman" w:cs="Times New Roman"/>
                <w:sz w:val="24"/>
                <w:szCs w:val="24"/>
              </w:rPr>
            </w:pPr>
          </w:p>
          <w:p w:rsidR="003C3A8F" w:rsidRPr="00622632" w:rsidRDefault="003C3A8F" w:rsidP="003C3A8F">
            <w:pPr>
              <w:pStyle w:val="a3"/>
              <w:ind w:left="-105"/>
              <w:jc w:val="both"/>
              <w:rPr>
                <w:rFonts w:ascii="Times New Roman" w:hAnsi="Times New Roman" w:cs="Times New Roman"/>
                <w:sz w:val="24"/>
                <w:szCs w:val="24"/>
              </w:rPr>
            </w:pPr>
          </w:p>
          <w:p w:rsidR="003F7EF8" w:rsidRPr="00622632" w:rsidRDefault="003C3A8F" w:rsidP="003C3A8F">
            <w:pPr>
              <w:pStyle w:val="a3"/>
              <w:ind w:left="-105"/>
              <w:jc w:val="both"/>
              <w:rPr>
                <w:rFonts w:ascii="Times New Roman" w:hAnsi="Times New Roman" w:cs="Times New Roman"/>
                <w:sz w:val="24"/>
                <w:szCs w:val="24"/>
              </w:rPr>
            </w:pPr>
            <w:r w:rsidRPr="00622632">
              <w:rPr>
                <w:rFonts w:ascii="Times New Roman" w:hAnsi="Times New Roman" w:cs="Times New Roman"/>
                <w:sz w:val="24"/>
                <w:szCs w:val="24"/>
              </w:rPr>
              <w:t>Альтернатива 2</w:t>
            </w:r>
          </w:p>
        </w:tc>
        <w:tc>
          <w:tcPr>
            <w:tcW w:w="3827" w:type="dxa"/>
          </w:tcPr>
          <w:p w:rsidR="003F7EF8" w:rsidRPr="00622632" w:rsidRDefault="007820CB" w:rsidP="003F7EF8">
            <w:pPr>
              <w:pStyle w:val="a3"/>
              <w:rPr>
                <w:rFonts w:ascii="Times New Roman" w:hAnsi="Times New Roman" w:cs="Times New Roman"/>
                <w:sz w:val="24"/>
                <w:szCs w:val="24"/>
              </w:rPr>
            </w:pPr>
            <w:r w:rsidRPr="00622632">
              <w:rPr>
                <w:rFonts w:ascii="Times New Roman" w:hAnsi="Times New Roman" w:cs="Times New Roman"/>
                <w:sz w:val="24"/>
                <w:szCs w:val="24"/>
              </w:rPr>
              <w:t>Відсутні</w:t>
            </w:r>
          </w:p>
        </w:tc>
        <w:tc>
          <w:tcPr>
            <w:tcW w:w="3119" w:type="dxa"/>
          </w:tcPr>
          <w:p w:rsidR="003F7EF8" w:rsidRPr="009D0B6C" w:rsidRDefault="003C3A8F" w:rsidP="00DE1F20">
            <w:pPr>
              <w:pStyle w:val="a3"/>
              <w:jc w:val="both"/>
              <w:rPr>
                <w:rFonts w:ascii="Times New Roman" w:hAnsi="Times New Roman" w:cs="Times New Roman"/>
                <w:color w:val="000000" w:themeColor="text1"/>
                <w:sz w:val="24"/>
                <w:szCs w:val="24"/>
              </w:rPr>
            </w:pPr>
            <w:r w:rsidRPr="009D0B6C">
              <w:rPr>
                <w:rFonts w:ascii="Times New Roman" w:hAnsi="Times New Roman" w:cs="Times New Roman"/>
                <w:color w:val="000000" w:themeColor="text1"/>
                <w:sz w:val="24"/>
                <w:szCs w:val="24"/>
              </w:rPr>
              <w:t xml:space="preserve">На наступний рік у громаді відсутній регуляторний акт, що унеможливлює нарахування та сплату </w:t>
            </w:r>
            <w:r w:rsidR="00DE1F20" w:rsidRPr="009D0B6C">
              <w:rPr>
                <w:rFonts w:ascii="Times New Roman" w:hAnsi="Times New Roman" w:cs="Times New Roman"/>
                <w:color w:val="000000" w:themeColor="text1"/>
                <w:sz w:val="24"/>
                <w:szCs w:val="24"/>
              </w:rPr>
              <w:t>податку на нерухоме майно, відмінне від земельної ділянки</w:t>
            </w:r>
            <w:r w:rsidRPr="009D0B6C">
              <w:rPr>
                <w:rFonts w:ascii="Times New Roman" w:hAnsi="Times New Roman" w:cs="Times New Roman"/>
                <w:color w:val="000000" w:themeColor="text1"/>
                <w:sz w:val="24"/>
                <w:szCs w:val="24"/>
              </w:rPr>
              <w:t>. Відзначається неузгодженість з вимогами Бюджетного та</w:t>
            </w:r>
            <w:r w:rsidR="009D0B6C">
              <w:rPr>
                <w:rFonts w:ascii="Times New Roman" w:hAnsi="Times New Roman" w:cs="Times New Roman"/>
                <w:color w:val="000000" w:themeColor="text1"/>
                <w:sz w:val="24"/>
                <w:szCs w:val="24"/>
              </w:rPr>
              <w:t xml:space="preserve"> </w:t>
            </w:r>
            <w:r w:rsidRPr="009D0B6C">
              <w:rPr>
                <w:rFonts w:ascii="Times New Roman" w:hAnsi="Times New Roman" w:cs="Times New Roman"/>
                <w:color w:val="000000" w:themeColor="text1"/>
                <w:sz w:val="24"/>
                <w:szCs w:val="24"/>
              </w:rPr>
              <w:t xml:space="preserve"> Податкового кодексів, зокрема щодо щорічного прийняття рішень.</w:t>
            </w:r>
          </w:p>
        </w:tc>
      </w:tr>
      <w:tr w:rsidR="003F7EF8" w:rsidRPr="006D7AC3" w:rsidTr="003F7EF8">
        <w:tc>
          <w:tcPr>
            <w:tcW w:w="3119" w:type="dxa"/>
          </w:tcPr>
          <w:p w:rsidR="003F7EF8" w:rsidRPr="00B75DAE" w:rsidRDefault="003C3A8F" w:rsidP="003C3A8F">
            <w:pPr>
              <w:pStyle w:val="a3"/>
              <w:ind w:left="-105"/>
              <w:jc w:val="both"/>
              <w:rPr>
                <w:rFonts w:ascii="Times New Roman" w:hAnsi="Times New Roman" w:cs="Times New Roman"/>
                <w:sz w:val="24"/>
                <w:szCs w:val="24"/>
              </w:rPr>
            </w:pPr>
            <w:r w:rsidRPr="00B75DAE">
              <w:rPr>
                <w:rFonts w:ascii="Times New Roman" w:hAnsi="Times New Roman" w:cs="Times New Roman"/>
                <w:sz w:val="24"/>
                <w:szCs w:val="24"/>
              </w:rPr>
              <w:t>Альтернатива 3</w:t>
            </w:r>
          </w:p>
        </w:tc>
        <w:tc>
          <w:tcPr>
            <w:tcW w:w="3827" w:type="dxa"/>
          </w:tcPr>
          <w:p w:rsidR="003F7EF8" w:rsidRPr="00B75DAE" w:rsidRDefault="003C3A8F" w:rsidP="004516EA">
            <w:pPr>
              <w:pStyle w:val="a3"/>
              <w:jc w:val="both"/>
              <w:rPr>
                <w:rFonts w:ascii="Times New Roman" w:hAnsi="Times New Roman" w:cs="Times New Roman"/>
                <w:sz w:val="24"/>
                <w:szCs w:val="24"/>
              </w:rPr>
            </w:pPr>
            <w:r w:rsidRPr="00B75DAE">
              <w:rPr>
                <w:rFonts w:ascii="Times New Roman" w:hAnsi="Times New Roman" w:cs="Times New Roman"/>
                <w:sz w:val="24"/>
                <w:szCs w:val="24"/>
              </w:rPr>
              <w:t xml:space="preserve">Максимальні ставки забезпечать надпланові надходження </w:t>
            </w:r>
            <w:r w:rsidR="001815FB" w:rsidRPr="00B75DAE">
              <w:rPr>
                <w:rFonts w:ascii="Times New Roman" w:hAnsi="Times New Roman" w:cs="Times New Roman"/>
                <w:sz w:val="24"/>
                <w:szCs w:val="24"/>
              </w:rPr>
              <w:t xml:space="preserve">до </w:t>
            </w:r>
            <w:r w:rsidRPr="00B75DAE">
              <w:rPr>
                <w:rFonts w:ascii="Times New Roman" w:hAnsi="Times New Roman" w:cs="Times New Roman"/>
                <w:sz w:val="24"/>
                <w:szCs w:val="24"/>
              </w:rPr>
              <w:t xml:space="preserve">міського бюджету, які можливо спрямувати на </w:t>
            </w:r>
            <w:r w:rsidR="004516EA" w:rsidRPr="00B75DAE">
              <w:rPr>
                <w:rFonts w:ascii="Times New Roman" w:hAnsi="Times New Roman" w:cs="Times New Roman"/>
                <w:sz w:val="24"/>
                <w:szCs w:val="24"/>
              </w:rPr>
              <w:t>фінансування соціально ва</w:t>
            </w:r>
            <w:r w:rsidR="00F10916" w:rsidRPr="00B75DAE">
              <w:rPr>
                <w:rFonts w:ascii="Times New Roman" w:hAnsi="Times New Roman" w:cs="Times New Roman"/>
                <w:sz w:val="24"/>
                <w:szCs w:val="24"/>
              </w:rPr>
              <w:t>жливих міських цільових програм</w:t>
            </w:r>
          </w:p>
        </w:tc>
        <w:tc>
          <w:tcPr>
            <w:tcW w:w="3119" w:type="dxa"/>
          </w:tcPr>
          <w:p w:rsidR="003C3A8F" w:rsidRPr="009D0B6C" w:rsidRDefault="001815FB" w:rsidP="001815FB">
            <w:pPr>
              <w:pStyle w:val="a3"/>
              <w:tabs>
                <w:tab w:val="left" w:pos="301"/>
              </w:tabs>
              <w:ind w:left="39"/>
              <w:jc w:val="both"/>
              <w:rPr>
                <w:rFonts w:ascii="Times New Roman" w:hAnsi="Times New Roman" w:cs="Times New Roman"/>
                <w:color w:val="000000" w:themeColor="text1"/>
                <w:sz w:val="24"/>
                <w:szCs w:val="24"/>
              </w:rPr>
            </w:pPr>
            <w:r w:rsidRPr="009D0B6C">
              <w:rPr>
                <w:rFonts w:ascii="Times New Roman" w:hAnsi="Times New Roman" w:cs="Times New Roman"/>
                <w:color w:val="000000" w:themeColor="text1"/>
                <w:sz w:val="24"/>
                <w:szCs w:val="24"/>
              </w:rPr>
              <w:t>Витрати, пов’язані із підготовкою регуляторного акт</w:t>
            </w:r>
            <w:r w:rsidR="007820CB" w:rsidRPr="009D0B6C">
              <w:rPr>
                <w:rFonts w:ascii="Times New Roman" w:hAnsi="Times New Roman" w:cs="Times New Roman"/>
                <w:color w:val="000000" w:themeColor="text1"/>
                <w:sz w:val="24"/>
                <w:szCs w:val="24"/>
              </w:rPr>
              <w:t>у</w:t>
            </w:r>
            <w:r w:rsidRPr="009D0B6C">
              <w:rPr>
                <w:rFonts w:ascii="Times New Roman" w:hAnsi="Times New Roman" w:cs="Times New Roman"/>
                <w:color w:val="000000" w:themeColor="text1"/>
                <w:sz w:val="24"/>
                <w:szCs w:val="24"/>
              </w:rPr>
              <w:t xml:space="preserve"> та проведення відстеження результативності даного регуляторного акт</w:t>
            </w:r>
            <w:r w:rsidR="007820CB" w:rsidRPr="009D0B6C">
              <w:rPr>
                <w:rFonts w:ascii="Times New Roman" w:hAnsi="Times New Roman" w:cs="Times New Roman"/>
                <w:color w:val="000000" w:themeColor="text1"/>
                <w:sz w:val="24"/>
                <w:szCs w:val="24"/>
              </w:rPr>
              <w:t>у</w:t>
            </w:r>
            <w:r w:rsidRPr="009D0B6C">
              <w:rPr>
                <w:rFonts w:ascii="Times New Roman" w:hAnsi="Times New Roman" w:cs="Times New Roman"/>
                <w:color w:val="000000" w:themeColor="text1"/>
                <w:sz w:val="24"/>
                <w:szCs w:val="24"/>
              </w:rPr>
              <w:t xml:space="preserve"> та процедур з його опублікування.</w:t>
            </w:r>
          </w:p>
        </w:tc>
      </w:tr>
    </w:tbl>
    <w:p w:rsidR="003F7EF8" w:rsidRPr="00FF24FD" w:rsidRDefault="003F7EF8" w:rsidP="00254218">
      <w:pPr>
        <w:pStyle w:val="a3"/>
        <w:ind w:left="851"/>
        <w:jc w:val="both"/>
        <w:rPr>
          <w:rFonts w:ascii="Times New Roman" w:hAnsi="Times New Roman" w:cs="Times New Roman"/>
          <w:sz w:val="24"/>
          <w:szCs w:val="24"/>
        </w:rPr>
      </w:pPr>
    </w:p>
    <w:p w:rsidR="00BB367D" w:rsidRPr="007820CB" w:rsidRDefault="00BB367D" w:rsidP="00BB367D">
      <w:pPr>
        <w:pStyle w:val="a3"/>
        <w:ind w:left="851"/>
        <w:jc w:val="center"/>
        <w:rPr>
          <w:rFonts w:ascii="Times New Roman" w:hAnsi="Times New Roman" w:cs="Times New Roman"/>
          <w:b/>
          <w:sz w:val="28"/>
          <w:szCs w:val="28"/>
        </w:rPr>
      </w:pPr>
      <w:r w:rsidRPr="007820CB">
        <w:rPr>
          <w:rFonts w:ascii="Times New Roman" w:hAnsi="Times New Roman" w:cs="Times New Roman"/>
          <w:b/>
          <w:sz w:val="28"/>
          <w:szCs w:val="28"/>
        </w:rPr>
        <w:t>Оцінка впливу на сферу інтересів громадян</w:t>
      </w:r>
    </w:p>
    <w:tbl>
      <w:tblPr>
        <w:tblStyle w:val="a5"/>
        <w:tblW w:w="10065" w:type="dxa"/>
        <w:tblInd w:w="-5" w:type="dxa"/>
        <w:tblLook w:val="04A0" w:firstRow="1" w:lastRow="0" w:firstColumn="1" w:lastColumn="0" w:noHBand="0" w:noVBand="1"/>
      </w:tblPr>
      <w:tblGrid>
        <w:gridCol w:w="3119"/>
        <w:gridCol w:w="3827"/>
        <w:gridCol w:w="3119"/>
      </w:tblGrid>
      <w:tr w:rsidR="005F3E1C" w:rsidRPr="007820CB" w:rsidTr="005F3E1C">
        <w:tc>
          <w:tcPr>
            <w:tcW w:w="3119" w:type="dxa"/>
          </w:tcPr>
          <w:p w:rsidR="005F3E1C" w:rsidRPr="00622632" w:rsidRDefault="004C10FD" w:rsidP="005F3E1C">
            <w:pPr>
              <w:pStyle w:val="a3"/>
              <w:jc w:val="both"/>
              <w:rPr>
                <w:rFonts w:ascii="Times New Roman" w:hAnsi="Times New Roman" w:cs="Times New Roman"/>
                <w:b/>
                <w:i/>
                <w:sz w:val="24"/>
                <w:szCs w:val="24"/>
              </w:rPr>
            </w:pPr>
            <w:r w:rsidRPr="00622632">
              <w:rPr>
                <w:rFonts w:ascii="Times New Roman" w:hAnsi="Times New Roman" w:cs="Times New Roman"/>
                <w:b/>
                <w:i/>
                <w:sz w:val="24"/>
                <w:szCs w:val="24"/>
              </w:rPr>
              <w:t>Вид альтернативи</w:t>
            </w:r>
          </w:p>
        </w:tc>
        <w:tc>
          <w:tcPr>
            <w:tcW w:w="3827" w:type="dxa"/>
          </w:tcPr>
          <w:p w:rsidR="005F3E1C" w:rsidRPr="00622632" w:rsidRDefault="004C10FD" w:rsidP="004C10F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Вигоди</w:t>
            </w:r>
          </w:p>
        </w:tc>
        <w:tc>
          <w:tcPr>
            <w:tcW w:w="3119" w:type="dxa"/>
          </w:tcPr>
          <w:p w:rsidR="005F3E1C" w:rsidRPr="00622632" w:rsidRDefault="004C10FD" w:rsidP="004C10F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Витрати</w:t>
            </w:r>
          </w:p>
        </w:tc>
      </w:tr>
      <w:tr w:rsidR="004C10FD" w:rsidRPr="007820CB" w:rsidTr="005F3E1C">
        <w:tc>
          <w:tcPr>
            <w:tcW w:w="3119" w:type="dxa"/>
          </w:tcPr>
          <w:p w:rsidR="004C10FD" w:rsidRPr="00622632" w:rsidRDefault="004C10FD" w:rsidP="005F3E1C">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1</w:t>
            </w:r>
          </w:p>
        </w:tc>
        <w:tc>
          <w:tcPr>
            <w:tcW w:w="3827" w:type="dxa"/>
          </w:tcPr>
          <w:p w:rsidR="004C10FD" w:rsidRPr="00622632" w:rsidRDefault="001815FB" w:rsidP="004C10F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Сплата </w:t>
            </w:r>
            <w:r w:rsidR="007820CB" w:rsidRPr="00622632">
              <w:rPr>
                <w:rFonts w:ascii="Times New Roman" w:hAnsi="Times New Roman" w:cs="Times New Roman"/>
                <w:color w:val="000000" w:themeColor="text1"/>
                <w:sz w:val="24"/>
                <w:szCs w:val="24"/>
              </w:rPr>
              <w:t>податку</w:t>
            </w:r>
            <w:r w:rsidRPr="00622632">
              <w:rPr>
                <w:rFonts w:ascii="Times New Roman" w:hAnsi="Times New Roman" w:cs="Times New Roman"/>
                <w:color w:val="000000" w:themeColor="text1"/>
                <w:sz w:val="24"/>
                <w:szCs w:val="24"/>
              </w:rPr>
              <w:t xml:space="preserve"> </w:t>
            </w:r>
            <w:r w:rsidRPr="00622632">
              <w:rPr>
                <w:rFonts w:ascii="Times New Roman" w:hAnsi="Times New Roman" w:cs="Times New Roman"/>
                <w:sz w:val="24"/>
                <w:szCs w:val="24"/>
              </w:rPr>
              <w:t xml:space="preserve">за </w:t>
            </w:r>
            <w:r w:rsidR="006C3731" w:rsidRPr="00622632">
              <w:rPr>
                <w:rFonts w:ascii="Times New Roman" w:hAnsi="Times New Roman" w:cs="Times New Roman"/>
                <w:sz w:val="24"/>
                <w:szCs w:val="24"/>
              </w:rPr>
              <w:t>обґрунтованими</w:t>
            </w:r>
            <w:r w:rsidRPr="00622632">
              <w:rPr>
                <w:rFonts w:ascii="Times New Roman" w:hAnsi="Times New Roman" w:cs="Times New Roman"/>
                <w:sz w:val="24"/>
                <w:szCs w:val="24"/>
              </w:rPr>
              <w:t xml:space="preserve"> ставками. Встановлення пільг по сплаті </w:t>
            </w:r>
            <w:r w:rsidR="00DF6F6E" w:rsidRPr="00622632">
              <w:rPr>
                <w:rFonts w:ascii="Times New Roman" w:hAnsi="Times New Roman" w:cs="Times New Roman"/>
                <w:color w:val="000000" w:themeColor="text1"/>
                <w:sz w:val="24"/>
                <w:szCs w:val="24"/>
              </w:rPr>
              <w:t>податку на нерухоме майно, відмінне від земельної ділянки</w:t>
            </w:r>
            <w:r w:rsidR="00DF6F6E" w:rsidRPr="00622632">
              <w:rPr>
                <w:rFonts w:ascii="Times New Roman" w:hAnsi="Times New Roman" w:cs="Times New Roman"/>
                <w:sz w:val="24"/>
                <w:szCs w:val="24"/>
              </w:rPr>
              <w:t xml:space="preserve"> </w:t>
            </w:r>
            <w:r w:rsidRPr="00622632">
              <w:rPr>
                <w:rFonts w:ascii="Times New Roman" w:hAnsi="Times New Roman" w:cs="Times New Roman"/>
                <w:sz w:val="24"/>
                <w:szCs w:val="24"/>
              </w:rPr>
              <w:t xml:space="preserve">для </w:t>
            </w:r>
            <w:r w:rsidRPr="00622632">
              <w:rPr>
                <w:rFonts w:ascii="Times New Roman" w:hAnsi="Times New Roman" w:cs="Times New Roman"/>
                <w:sz w:val="24"/>
                <w:szCs w:val="24"/>
              </w:rPr>
              <w:lastRenderedPageBreak/>
              <w:t xml:space="preserve">окремих громадян. Відкритість процедури, прозорість дій місцевого самоврядування. </w:t>
            </w:r>
          </w:p>
          <w:p w:rsidR="001815FB" w:rsidRPr="00622632" w:rsidRDefault="001815FB" w:rsidP="004C10F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Вдосконалить відносини між міською радою, органом </w:t>
            </w:r>
            <w:r w:rsidR="007820CB" w:rsidRPr="00622632">
              <w:rPr>
                <w:rFonts w:ascii="Times New Roman" w:hAnsi="Times New Roman" w:cs="Times New Roman"/>
                <w:color w:val="000000" w:themeColor="text1"/>
                <w:sz w:val="24"/>
                <w:szCs w:val="24"/>
              </w:rPr>
              <w:t>податкової</w:t>
            </w:r>
            <w:r w:rsidRPr="00622632">
              <w:rPr>
                <w:rFonts w:ascii="Times New Roman" w:hAnsi="Times New Roman" w:cs="Times New Roman"/>
                <w:color w:val="000000" w:themeColor="text1"/>
                <w:sz w:val="24"/>
                <w:szCs w:val="24"/>
              </w:rPr>
              <w:t xml:space="preserve"> </w:t>
            </w:r>
            <w:r w:rsidRPr="00622632">
              <w:rPr>
                <w:rFonts w:ascii="Times New Roman" w:hAnsi="Times New Roman" w:cs="Times New Roman"/>
                <w:sz w:val="24"/>
                <w:szCs w:val="24"/>
              </w:rPr>
              <w:t>служби та суб’єктами господарювання, пов’язаних зі справлянням податків та зборів.</w:t>
            </w:r>
          </w:p>
        </w:tc>
        <w:tc>
          <w:tcPr>
            <w:tcW w:w="3119" w:type="dxa"/>
          </w:tcPr>
          <w:p w:rsidR="004C10FD" w:rsidRPr="00622632" w:rsidRDefault="004C10FD" w:rsidP="009D7259">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 xml:space="preserve">Сплата податків </w:t>
            </w:r>
            <w:r w:rsidR="009D7259" w:rsidRPr="00622632">
              <w:rPr>
                <w:rFonts w:ascii="Times New Roman" w:hAnsi="Times New Roman" w:cs="Times New Roman"/>
                <w:sz w:val="24"/>
                <w:szCs w:val="24"/>
              </w:rPr>
              <w:t xml:space="preserve">диференціюється за типом нерухомості. Найбільш вразливі категорії </w:t>
            </w:r>
            <w:r w:rsidR="009D7259" w:rsidRPr="00622632">
              <w:rPr>
                <w:rFonts w:ascii="Times New Roman" w:hAnsi="Times New Roman" w:cs="Times New Roman"/>
                <w:sz w:val="24"/>
                <w:szCs w:val="24"/>
              </w:rPr>
              <w:lastRenderedPageBreak/>
              <w:t>отримують пільги.</w:t>
            </w:r>
            <w:r w:rsidR="00C44CBD" w:rsidRPr="00622632">
              <w:rPr>
                <w:rFonts w:ascii="Times New Roman" w:hAnsi="Times New Roman" w:cs="Times New Roman"/>
                <w:sz w:val="24"/>
                <w:szCs w:val="24"/>
              </w:rPr>
              <w:t xml:space="preserve"> </w:t>
            </w:r>
            <w:r w:rsidR="00C44CBD" w:rsidRPr="00622632">
              <w:rPr>
                <w:rFonts w:ascii="Times New Roman" w:hAnsi="Times New Roman" w:cs="Times New Roman"/>
                <w:color w:val="000000" w:themeColor="text1"/>
                <w:sz w:val="24"/>
                <w:szCs w:val="24"/>
              </w:rPr>
              <w:t xml:space="preserve">Сплата податку за запропонованими ставками в сумі 12600,00 </w:t>
            </w:r>
            <w:proofErr w:type="spellStart"/>
            <w:r w:rsidR="00C44CBD" w:rsidRPr="00622632">
              <w:rPr>
                <w:rFonts w:ascii="Times New Roman" w:hAnsi="Times New Roman" w:cs="Times New Roman"/>
                <w:color w:val="000000" w:themeColor="text1"/>
                <w:sz w:val="24"/>
                <w:szCs w:val="24"/>
              </w:rPr>
              <w:t>тис.грн</w:t>
            </w:r>
            <w:proofErr w:type="spellEnd"/>
            <w:r w:rsidR="00C44CBD" w:rsidRPr="00622632">
              <w:rPr>
                <w:rFonts w:ascii="Times New Roman" w:hAnsi="Times New Roman" w:cs="Times New Roman"/>
                <w:color w:val="000000" w:themeColor="text1"/>
                <w:sz w:val="24"/>
                <w:szCs w:val="24"/>
              </w:rPr>
              <w:t>.</w:t>
            </w:r>
          </w:p>
        </w:tc>
      </w:tr>
      <w:tr w:rsidR="004C10FD" w:rsidRPr="007820CB" w:rsidTr="005F3E1C">
        <w:tc>
          <w:tcPr>
            <w:tcW w:w="3119" w:type="dxa"/>
          </w:tcPr>
          <w:p w:rsidR="004C10FD" w:rsidRPr="00622632" w:rsidRDefault="004C10FD" w:rsidP="005F3E1C">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Альтернатива 2</w:t>
            </w:r>
          </w:p>
        </w:tc>
        <w:tc>
          <w:tcPr>
            <w:tcW w:w="3827" w:type="dxa"/>
          </w:tcPr>
          <w:p w:rsidR="004C10FD" w:rsidRPr="00622632" w:rsidRDefault="007767E9" w:rsidP="004C10F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p w:rsidR="001815FB" w:rsidRPr="00622632" w:rsidRDefault="001815FB" w:rsidP="004C10FD">
            <w:pPr>
              <w:pStyle w:val="a3"/>
              <w:jc w:val="both"/>
              <w:rPr>
                <w:rFonts w:ascii="Times New Roman" w:hAnsi="Times New Roman" w:cs="Times New Roman"/>
                <w:color w:val="000000" w:themeColor="text1"/>
                <w:sz w:val="24"/>
                <w:szCs w:val="24"/>
              </w:rPr>
            </w:pPr>
          </w:p>
        </w:tc>
        <w:tc>
          <w:tcPr>
            <w:tcW w:w="3119" w:type="dxa"/>
          </w:tcPr>
          <w:p w:rsidR="004C10FD" w:rsidRPr="00622632" w:rsidRDefault="004C10FD" w:rsidP="004C10F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Від</w:t>
            </w:r>
            <w:r w:rsidR="007820CB" w:rsidRPr="00622632">
              <w:rPr>
                <w:rFonts w:ascii="Times New Roman" w:hAnsi="Times New Roman" w:cs="Times New Roman"/>
                <w:color w:val="000000" w:themeColor="text1"/>
                <w:sz w:val="24"/>
                <w:szCs w:val="24"/>
              </w:rPr>
              <w:t>сутні</w:t>
            </w:r>
          </w:p>
        </w:tc>
      </w:tr>
      <w:tr w:rsidR="004C10FD" w:rsidRPr="007820CB" w:rsidTr="005F3E1C">
        <w:tc>
          <w:tcPr>
            <w:tcW w:w="3119" w:type="dxa"/>
          </w:tcPr>
          <w:p w:rsidR="004C10FD" w:rsidRPr="00622632" w:rsidRDefault="004C10FD" w:rsidP="005F3E1C">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w:t>
            </w:r>
          </w:p>
        </w:tc>
        <w:tc>
          <w:tcPr>
            <w:tcW w:w="3827" w:type="dxa"/>
          </w:tcPr>
          <w:p w:rsidR="004C10FD" w:rsidRPr="00622632" w:rsidRDefault="004C10FD" w:rsidP="00997CE4">
            <w:pPr>
              <w:pStyle w:val="a3"/>
              <w:jc w:val="both"/>
              <w:rPr>
                <w:rFonts w:ascii="Times New Roman" w:hAnsi="Times New Roman" w:cs="Times New Roman"/>
                <w:sz w:val="24"/>
                <w:szCs w:val="24"/>
              </w:rPr>
            </w:pPr>
            <w:r w:rsidRPr="00622632">
              <w:rPr>
                <w:rFonts w:ascii="Times New Roman" w:hAnsi="Times New Roman" w:cs="Times New Roman"/>
                <w:sz w:val="24"/>
                <w:szCs w:val="24"/>
              </w:rPr>
              <w:t>Вирішення більшої кількості соціальних проблем громад</w:t>
            </w:r>
            <w:r w:rsidR="00997CE4" w:rsidRPr="00622632">
              <w:rPr>
                <w:rFonts w:ascii="Times New Roman" w:hAnsi="Times New Roman" w:cs="Times New Roman"/>
                <w:sz w:val="24"/>
                <w:szCs w:val="24"/>
              </w:rPr>
              <w:t xml:space="preserve">ян </w:t>
            </w:r>
            <w:r w:rsidRPr="00622632">
              <w:rPr>
                <w:rFonts w:ascii="Times New Roman" w:hAnsi="Times New Roman" w:cs="Times New Roman"/>
                <w:sz w:val="24"/>
                <w:szCs w:val="24"/>
              </w:rPr>
              <w:t>за рахунок значного зростання дохідної частини міського бюджету</w:t>
            </w:r>
          </w:p>
        </w:tc>
        <w:tc>
          <w:tcPr>
            <w:tcW w:w="3119" w:type="dxa"/>
          </w:tcPr>
          <w:p w:rsidR="004C10FD" w:rsidRPr="00622632" w:rsidRDefault="004C10FD" w:rsidP="004C10FD">
            <w:pPr>
              <w:pStyle w:val="a3"/>
              <w:jc w:val="both"/>
              <w:rPr>
                <w:rFonts w:ascii="Times New Roman" w:hAnsi="Times New Roman" w:cs="Times New Roman"/>
                <w:sz w:val="24"/>
                <w:szCs w:val="24"/>
              </w:rPr>
            </w:pPr>
            <w:r w:rsidRPr="00622632">
              <w:rPr>
                <w:rFonts w:ascii="Times New Roman" w:hAnsi="Times New Roman" w:cs="Times New Roman"/>
                <w:sz w:val="24"/>
                <w:szCs w:val="24"/>
              </w:rPr>
              <w:t>Надмірне податкове навантаження в разі встановлення максимальних ставок податку</w:t>
            </w:r>
            <w:r w:rsidR="001815FB" w:rsidRPr="00622632">
              <w:rPr>
                <w:rFonts w:ascii="Times New Roman" w:hAnsi="Times New Roman" w:cs="Times New Roman"/>
                <w:sz w:val="24"/>
                <w:szCs w:val="24"/>
              </w:rPr>
              <w:t xml:space="preserve"> призведе до нарахування пені та штрафних санкцій за їх несвоєчасну оплату. </w:t>
            </w:r>
            <w:r w:rsidR="009D7259" w:rsidRPr="00622632">
              <w:rPr>
                <w:rFonts w:ascii="Times New Roman" w:hAnsi="Times New Roman" w:cs="Times New Roman"/>
                <w:sz w:val="24"/>
                <w:szCs w:val="24"/>
              </w:rPr>
              <w:t>Зрост</w:t>
            </w:r>
            <w:r w:rsidR="001815FB" w:rsidRPr="00622632">
              <w:rPr>
                <w:rFonts w:ascii="Times New Roman" w:hAnsi="Times New Roman" w:cs="Times New Roman"/>
                <w:sz w:val="24"/>
                <w:szCs w:val="24"/>
              </w:rPr>
              <w:t xml:space="preserve">е </w:t>
            </w:r>
            <w:r w:rsidR="009D7259" w:rsidRPr="00622632">
              <w:rPr>
                <w:rFonts w:ascii="Times New Roman" w:hAnsi="Times New Roman" w:cs="Times New Roman"/>
                <w:sz w:val="24"/>
                <w:szCs w:val="24"/>
              </w:rPr>
              <w:t>рівень невдоволеності та незабезпеченості громадян.</w:t>
            </w:r>
          </w:p>
        </w:tc>
      </w:tr>
    </w:tbl>
    <w:p w:rsidR="001815FB" w:rsidRPr="00FF24FD" w:rsidRDefault="001815FB" w:rsidP="005F3E1C">
      <w:pPr>
        <w:pStyle w:val="a3"/>
        <w:ind w:left="851"/>
        <w:jc w:val="both"/>
        <w:rPr>
          <w:rFonts w:ascii="Times New Roman" w:hAnsi="Times New Roman" w:cs="Times New Roman"/>
          <w:sz w:val="24"/>
          <w:szCs w:val="24"/>
        </w:rPr>
      </w:pPr>
    </w:p>
    <w:p w:rsidR="007767E9" w:rsidRPr="007820CB" w:rsidRDefault="007767E9" w:rsidP="007767E9">
      <w:pPr>
        <w:pStyle w:val="a3"/>
        <w:ind w:left="851"/>
        <w:jc w:val="center"/>
        <w:rPr>
          <w:rFonts w:ascii="Times New Roman" w:hAnsi="Times New Roman" w:cs="Times New Roman"/>
          <w:b/>
          <w:sz w:val="28"/>
          <w:szCs w:val="28"/>
        </w:rPr>
      </w:pPr>
      <w:r w:rsidRPr="007820CB">
        <w:rPr>
          <w:rFonts w:ascii="Times New Roman" w:hAnsi="Times New Roman" w:cs="Times New Roman"/>
          <w:b/>
          <w:sz w:val="28"/>
          <w:szCs w:val="28"/>
        </w:rPr>
        <w:t xml:space="preserve">Оцінка впливу на сферу </w:t>
      </w:r>
      <w:r w:rsidR="00A05219" w:rsidRPr="007820CB">
        <w:rPr>
          <w:rFonts w:ascii="Times New Roman" w:hAnsi="Times New Roman" w:cs="Times New Roman"/>
          <w:b/>
          <w:sz w:val="28"/>
          <w:szCs w:val="28"/>
        </w:rPr>
        <w:t>інтересів суб’єктів господарювання</w:t>
      </w:r>
      <w:r w:rsidR="009D0B6C">
        <w:rPr>
          <w:rFonts w:ascii="Times New Roman" w:hAnsi="Times New Roman" w:cs="Times New Roman"/>
          <w:b/>
          <w:sz w:val="28"/>
          <w:szCs w:val="28"/>
        </w:rPr>
        <w:t>*</w:t>
      </w:r>
    </w:p>
    <w:tbl>
      <w:tblPr>
        <w:tblStyle w:val="a5"/>
        <w:tblW w:w="10065" w:type="dxa"/>
        <w:tblInd w:w="-5" w:type="dxa"/>
        <w:tblLook w:val="04A0" w:firstRow="1" w:lastRow="0" w:firstColumn="1" w:lastColumn="0" w:noHBand="0" w:noVBand="1"/>
      </w:tblPr>
      <w:tblGrid>
        <w:gridCol w:w="3098"/>
        <w:gridCol w:w="1550"/>
        <w:gridCol w:w="1613"/>
        <w:gridCol w:w="1430"/>
        <w:gridCol w:w="1138"/>
        <w:gridCol w:w="1236"/>
      </w:tblGrid>
      <w:tr w:rsidR="001815FB" w:rsidRPr="007820CB" w:rsidTr="001815FB">
        <w:trPr>
          <w:trHeight w:val="138"/>
        </w:trPr>
        <w:tc>
          <w:tcPr>
            <w:tcW w:w="3098" w:type="dxa"/>
            <w:vMerge w:val="restart"/>
          </w:tcPr>
          <w:p w:rsidR="001815FB" w:rsidRPr="00622632" w:rsidRDefault="001815FB" w:rsidP="001815FB">
            <w:pPr>
              <w:pStyle w:val="a3"/>
              <w:jc w:val="center"/>
              <w:rPr>
                <w:rFonts w:ascii="Times New Roman" w:hAnsi="Times New Roman" w:cs="Times New Roman"/>
                <w:sz w:val="24"/>
                <w:szCs w:val="24"/>
              </w:rPr>
            </w:pPr>
            <w:r w:rsidRPr="00622632">
              <w:rPr>
                <w:rFonts w:ascii="Times New Roman" w:hAnsi="Times New Roman" w:cs="Times New Roman"/>
                <w:sz w:val="24"/>
                <w:szCs w:val="24"/>
              </w:rPr>
              <w:t>Показник</w:t>
            </w:r>
          </w:p>
        </w:tc>
        <w:tc>
          <w:tcPr>
            <w:tcW w:w="1550" w:type="dxa"/>
            <w:vMerge w:val="restart"/>
          </w:tcPr>
          <w:p w:rsidR="001815FB" w:rsidRPr="00622632" w:rsidRDefault="001815FB" w:rsidP="001815FB">
            <w:pPr>
              <w:pStyle w:val="a3"/>
              <w:jc w:val="center"/>
              <w:rPr>
                <w:rFonts w:ascii="Times New Roman" w:hAnsi="Times New Roman" w:cs="Times New Roman"/>
                <w:sz w:val="24"/>
                <w:szCs w:val="24"/>
              </w:rPr>
            </w:pPr>
            <w:r w:rsidRPr="00622632">
              <w:rPr>
                <w:rFonts w:ascii="Times New Roman" w:hAnsi="Times New Roman" w:cs="Times New Roman"/>
                <w:sz w:val="24"/>
                <w:szCs w:val="24"/>
              </w:rPr>
              <w:t>Великі</w:t>
            </w:r>
          </w:p>
        </w:tc>
        <w:tc>
          <w:tcPr>
            <w:tcW w:w="1613" w:type="dxa"/>
            <w:vMerge w:val="restart"/>
          </w:tcPr>
          <w:p w:rsidR="001815FB" w:rsidRPr="00622632" w:rsidRDefault="001815FB" w:rsidP="001815FB">
            <w:pPr>
              <w:pStyle w:val="a3"/>
              <w:jc w:val="center"/>
              <w:rPr>
                <w:rFonts w:ascii="Times New Roman" w:hAnsi="Times New Roman" w:cs="Times New Roman"/>
                <w:sz w:val="24"/>
                <w:szCs w:val="24"/>
              </w:rPr>
            </w:pPr>
            <w:r w:rsidRPr="00622632">
              <w:rPr>
                <w:rFonts w:ascii="Times New Roman" w:hAnsi="Times New Roman" w:cs="Times New Roman"/>
                <w:sz w:val="24"/>
                <w:szCs w:val="24"/>
              </w:rPr>
              <w:t>Середні</w:t>
            </w:r>
          </w:p>
        </w:tc>
        <w:tc>
          <w:tcPr>
            <w:tcW w:w="2568" w:type="dxa"/>
            <w:gridSpan w:val="2"/>
          </w:tcPr>
          <w:p w:rsidR="001815FB" w:rsidRPr="00622632" w:rsidRDefault="001815FB" w:rsidP="001815FB">
            <w:pPr>
              <w:pStyle w:val="a3"/>
              <w:jc w:val="center"/>
              <w:rPr>
                <w:rFonts w:ascii="Times New Roman" w:hAnsi="Times New Roman" w:cs="Times New Roman"/>
                <w:sz w:val="24"/>
                <w:szCs w:val="24"/>
              </w:rPr>
            </w:pPr>
            <w:r w:rsidRPr="00622632">
              <w:rPr>
                <w:rFonts w:ascii="Times New Roman" w:hAnsi="Times New Roman" w:cs="Times New Roman"/>
                <w:sz w:val="24"/>
                <w:szCs w:val="24"/>
              </w:rPr>
              <w:t>Малі</w:t>
            </w:r>
          </w:p>
        </w:tc>
        <w:tc>
          <w:tcPr>
            <w:tcW w:w="1236" w:type="dxa"/>
            <w:vMerge w:val="restart"/>
          </w:tcPr>
          <w:p w:rsidR="001815FB" w:rsidRPr="00622632" w:rsidRDefault="001815FB" w:rsidP="001815FB">
            <w:pPr>
              <w:pStyle w:val="a3"/>
              <w:jc w:val="center"/>
              <w:rPr>
                <w:rFonts w:ascii="Times New Roman" w:hAnsi="Times New Roman" w:cs="Times New Roman"/>
                <w:sz w:val="24"/>
                <w:szCs w:val="24"/>
              </w:rPr>
            </w:pPr>
            <w:r w:rsidRPr="00622632">
              <w:rPr>
                <w:rFonts w:ascii="Times New Roman" w:hAnsi="Times New Roman" w:cs="Times New Roman"/>
                <w:sz w:val="24"/>
                <w:szCs w:val="24"/>
              </w:rPr>
              <w:t>Разом</w:t>
            </w:r>
          </w:p>
        </w:tc>
      </w:tr>
      <w:tr w:rsidR="001815FB" w:rsidRPr="007820CB" w:rsidTr="001815FB">
        <w:trPr>
          <w:trHeight w:val="138"/>
        </w:trPr>
        <w:tc>
          <w:tcPr>
            <w:tcW w:w="3098" w:type="dxa"/>
            <w:vMerge/>
          </w:tcPr>
          <w:p w:rsidR="001815FB" w:rsidRPr="00622632" w:rsidRDefault="001815FB" w:rsidP="007767E9">
            <w:pPr>
              <w:pStyle w:val="a3"/>
              <w:jc w:val="center"/>
              <w:rPr>
                <w:rFonts w:ascii="Times New Roman" w:hAnsi="Times New Roman" w:cs="Times New Roman"/>
                <w:sz w:val="24"/>
                <w:szCs w:val="24"/>
              </w:rPr>
            </w:pPr>
          </w:p>
        </w:tc>
        <w:tc>
          <w:tcPr>
            <w:tcW w:w="1550" w:type="dxa"/>
            <w:vMerge/>
          </w:tcPr>
          <w:p w:rsidR="001815FB" w:rsidRPr="00622632" w:rsidRDefault="001815FB" w:rsidP="007767E9">
            <w:pPr>
              <w:pStyle w:val="a3"/>
              <w:jc w:val="center"/>
              <w:rPr>
                <w:rFonts w:ascii="Times New Roman" w:hAnsi="Times New Roman" w:cs="Times New Roman"/>
                <w:sz w:val="24"/>
                <w:szCs w:val="24"/>
              </w:rPr>
            </w:pPr>
          </w:p>
        </w:tc>
        <w:tc>
          <w:tcPr>
            <w:tcW w:w="1613" w:type="dxa"/>
            <w:vMerge/>
          </w:tcPr>
          <w:p w:rsidR="001815FB" w:rsidRPr="00622632" w:rsidRDefault="001815FB" w:rsidP="007767E9">
            <w:pPr>
              <w:pStyle w:val="a3"/>
              <w:jc w:val="center"/>
              <w:rPr>
                <w:rFonts w:ascii="Times New Roman" w:hAnsi="Times New Roman" w:cs="Times New Roman"/>
                <w:sz w:val="24"/>
                <w:szCs w:val="24"/>
              </w:rPr>
            </w:pPr>
          </w:p>
        </w:tc>
        <w:tc>
          <w:tcPr>
            <w:tcW w:w="1430" w:type="dxa"/>
          </w:tcPr>
          <w:p w:rsidR="001815FB" w:rsidRPr="00622632" w:rsidRDefault="001815FB" w:rsidP="007767E9">
            <w:pPr>
              <w:pStyle w:val="a3"/>
              <w:jc w:val="center"/>
              <w:rPr>
                <w:rFonts w:ascii="Times New Roman" w:hAnsi="Times New Roman" w:cs="Times New Roman"/>
                <w:sz w:val="24"/>
                <w:szCs w:val="24"/>
              </w:rPr>
            </w:pPr>
            <w:r w:rsidRPr="00622632">
              <w:rPr>
                <w:rFonts w:ascii="Times New Roman" w:hAnsi="Times New Roman" w:cs="Times New Roman"/>
                <w:sz w:val="24"/>
                <w:szCs w:val="24"/>
              </w:rPr>
              <w:t>всього</w:t>
            </w:r>
          </w:p>
        </w:tc>
        <w:tc>
          <w:tcPr>
            <w:tcW w:w="1138" w:type="dxa"/>
          </w:tcPr>
          <w:p w:rsidR="001815FB" w:rsidRPr="00622632" w:rsidRDefault="001815FB" w:rsidP="007767E9">
            <w:pPr>
              <w:pStyle w:val="a3"/>
              <w:jc w:val="center"/>
              <w:rPr>
                <w:rFonts w:ascii="Times New Roman" w:hAnsi="Times New Roman" w:cs="Times New Roman"/>
                <w:sz w:val="24"/>
                <w:szCs w:val="24"/>
              </w:rPr>
            </w:pPr>
            <w:r w:rsidRPr="00622632">
              <w:rPr>
                <w:rFonts w:ascii="Times New Roman" w:hAnsi="Times New Roman" w:cs="Times New Roman"/>
                <w:sz w:val="24"/>
                <w:szCs w:val="24"/>
              </w:rPr>
              <w:t>в тому числі мікро</w:t>
            </w:r>
          </w:p>
        </w:tc>
        <w:tc>
          <w:tcPr>
            <w:tcW w:w="1236" w:type="dxa"/>
            <w:vMerge/>
          </w:tcPr>
          <w:p w:rsidR="001815FB" w:rsidRPr="00622632" w:rsidRDefault="001815FB" w:rsidP="007767E9">
            <w:pPr>
              <w:pStyle w:val="a3"/>
              <w:jc w:val="center"/>
              <w:rPr>
                <w:rFonts w:ascii="Times New Roman" w:hAnsi="Times New Roman" w:cs="Times New Roman"/>
                <w:sz w:val="24"/>
                <w:szCs w:val="24"/>
              </w:rPr>
            </w:pPr>
          </w:p>
        </w:tc>
      </w:tr>
      <w:tr w:rsidR="001815FB" w:rsidRPr="007820CB" w:rsidTr="001815FB">
        <w:tc>
          <w:tcPr>
            <w:tcW w:w="3098" w:type="dxa"/>
          </w:tcPr>
          <w:p w:rsidR="001815FB" w:rsidRPr="00622632" w:rsidRDefault="001815FB" w:rsidP="001815FB">
            <w:pPr>
              <w:pStyle w:val="a3"/>
              <w:jc w:val="both"/>
              <w:rPr>
                <w:rFonts w:ascii="Times New Roman" w:hAnsi="Times New Roman" w:cs="Times New Roman"/>
                <w:sz w:val="24"/>
                <w:szCs w:val="24"/>
              </w:rPr>
            </w:pPr>
            <w:r w:rsidRPr="00622632">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550" w:type="dxa"/>
          </w:tcPr>
          <w:p w:rsidR="001815FB" w:rsidRPr="00622632" w:rsidRDefault="00D15A08" w:rsidP="007767E9">
            <w:pPr>
              <w:pStyle w:val="a3"/>
              <w:jc w:val="center"/>
              <w:rPr>
                <w:rFonts w:ascii="Times New Roman" w:hAnsi="Times New Roman" w:cs="Times New Roman"/>
                <w:sz w:val="24"/>
                <w:szCs w:val="24"/>
              </w:rPr>
            </w:pPr>
            <w:r w:rsidRPr="00622632">
              <w:rPr>
                <w:rFonts w:ascii="Times New Roman" w:hAnsi="Times New Roman" w:cs="Times New Roman"/>
                <w:sz w:val="24"/>
                <w:szCs w:val="24"/>
              </w:rPr>
              <w:t>-</w:t>
            </w:r>
          </w:p>
        </w:tc>
        <w:tc>
          <w:tcPr>
            <w:tcW w:w="1613" w:type="dxa"/>
          </w:tcPr>
          <w:p w:rsidR="001815FB" w:rsidRPr="00622632" w:rsidRDefault="007F69CE" w:rsidP="007767E9">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19</w:t>
            </w:r>
          </w:p>
        </w:tc>
        <w:tc>
          <w:tcPr>
            <w:tcW w:w="1430" w:type="dxa"/>
          </w:tcPr>
          <w:p w:rsidR="001815FB" w:rsidRPr="00622632" w:rsidRDefault="007F69CE" w:rsidP="007767E9">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405</w:t>
            </w:r>
          </w:p>
        </w:tc>
        <w:tc>
          <w:tcPr>
            <w:tcW w:w="1138" w:type="dxa"/>
          </w:tcPr>
          <w:p w:rsidR="001815FB" w:rsidRPr="00622632" w:rsidRDefault="007F69CE" w:rsidP="007767E9">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364</w:t>
            </w:r>
          </w:p>
        </w:tc>
        <w:tc>
          <w:tcPr>
            <w:tcW w:w="1236" w:type="dxa"/>
          </w:tcPr>
          <w:p w:rsidR="001815FB" w:rsidRPr="00622632" w:rsidRDefault="007F69CE" w:rsidP="007767E9">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424</w:t>
            </w:r>
          </w:p>
        </w:tc>
      </w:tr>
      <w:tr w:rsidR="001815FB" w:rsidRPr="007820CB" w:rsidTr="001815FB">
        <w:tc>
          <w:tcPr>
            <w:tcW w:w="3098" w:type="dxa"/>
          </w:tcPr>
          <w:p w:rsidR="001815FB" w:rsidRPr="00622632" w:rsidRDefault="001815FB" w:rsidP="001815FB">
            <w:pPr>
              <w:pStyle w:val="a3"/>
              <w:jc w:val="both"/>
              <w:rPr>
                <w:rFonts w:ascii="Times New Roman" w:hAnsi="Times New Roman" w:cs="Times New Roman"/>
                <w:sz w:val="24"/>
                <w:szCs w:val="24"/>
              </w:rPr>
            </w:pPr>
            <w:r w:rsidRPr="00622632">
              <w:rPr>
                <w:rFonts w:ascii="Times New Roman" w:hAnsi="Times New Roman" w:cs="Times New Roman"/>
                <w:sz w:val="24"/>
                <w:szCs w:val="24"/>
              </w:rPr>
              <w:t>Питома вага групи у загальній кількості, відсотків</w:t>
            </w:r>
          </w:p>
        </w:tc>
        <w:tc>
          <w:tcPr>
            <w:tcW w:w="1550" w:type="dxa"/>
          </w:tcPr>
          <w:p w:rsidR="001815FB" w:rsidRPr="00622632" w:rsidRDefault="00D15A08" w:rsidP="007767E9">
            <w:pPr>
              <w:pStyle w:val="a3"/>
              <w:jc w:val="center"/>
              <w:rPr>
                <w:rFonts w:ascii="Times New Roman" w:hAnsi="Times New Roman" w:cs="Times New Roman"/>
                <w:sz w:val="24"/>
                <w:szCs w:val="24"/>
              </w:rPr>
            </w:pPr>
            <w:r w:rsidRPr="00622632">
              <w:rPr>
                <w:rFonts w:ascii="Times New Roman" w:hAnsi="Times New Roman" w:cs="Times New Roman"/>
                <w:sz w:val="24"/>
                <w:szCs w:val="24"/>
              </w:rPr>
              <w:t>-</w:t>
            </w:r>
          </w:p>
        </w:tc>
        <w:tc>
          <w:tcPr>
            <w:tcW w:w="1613" w:type="dxa"/>
          </w:tcPr>
          <w:p w:rsidR="001815FB" w:rsidRPr="00622632" w:rsidRDefault="007F69CE" w:rsidP="007767E9">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4,5</w:t>
            </w:r>
            <w:r w:rsidR="007820CB" w:rsidRPr="00622632">
              <w:rPr>
                <w:rFonts w:ascii="Times New Roman" w:hAnsi="Times New Roman" w:cs="Times New Roman"/>
                <w:color w:val="000000" w:themeColor="text1"/>
                <w:sz w:val="24"/>
                <w:szCs w:val="24"/>
              </w:rPr>
              <w:t>%</w:t>
            </w:r>
          </w:p>
        </w:tc>
        <w:tc>
          <w:tcPr>
            <w:tcW w:w="1430" w:type="dxa"/>
          </w:tcPr>
          <w:p w:rsidR="001815FB" w:rsidRPr="00622632" w:rsidRDefault="007F69CE" w:rsidP="007767E9">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95,5</w:t>
            </w:r>
            <w:r w:rsidR="007820CB" w:rsidRPr="00622632">
              <w:rPr>
                <w:rFonts w:ascii="Times New Roman" w:hAnsi="Times New Roman" w:cs="Times New Roman"/>
                <w:color w:val="000000" w:themeColor="text1"/>
                <w:sz w:val="24"/>
                <w:szCs w:val="24"/>
              </w:rPr>
              <w:t>%</w:t>
            </w:r>
          </w:p>
        </w:tc>
        <w:tc>
          <w:tcPr>
            <w:tcW w:w="1138" w:type="dxa"/>
          </w:tcPr>
          <w:p w:rsidR="001815FB" w:rsidRPr="00622632" w:rsidRDefault="007F69CE" w:rsidP="007767E9">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85,8</w:t>
            </w:r>
            <w:r w:rsidR="007820CB" w:rsidRPr="00622632">
              <w:rPr>
                <w:rFonts w:ascii="Times New Roman" w:hAnsi="Times New Roman" w:cs="Times New Roman"/>
                <w:color w:val="000000" w:themeColor="text1"/>
                <w:sz w:val="24"/>
                <w:szCs w:val="24"/>
              </w:rPr>
              <w:t>%</w:t>
            </w:r>
          </w:p>
        </w:tc>
        <w:tc>
          <w:tcPr>
            <w:tcW w:w="1236" w:type="dxa"/>
          </w:tcPr>
          <w:p w:rsidR="001815FB" w:rsidRPr="00622632" w:rsidRDefault="007820CB" w:rsidP="007767E9">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100%</w:t>
            </w:r>
          </w:p>
        </w:tc>
      </w:tr>
    </w:tbl>
    <w:p w:rsidR="001815FB" w:rsidRPr="009D0B6C" w:rsidRDefault="009D0B6C" w:rsidP="00BD64A2">
      <w:pPr>
        <w:pStyle w:val="a3"/>
        <w:ind w:firstLine="708"/>
        <w:jc w:val="both"/>
        <w:rPr>
          <w:rFonts w:ascii="Times New Roman" w:hAnsi="Times New Roman" w:cs="Times New Roman"/>
          <w:b/>
          <w:sz w:val="24"/>
          <w:szCs w:val="24"/>
        </w:rPr>
      </w:pPr>
      <w:r>
        <w:rPr>
          <w:rFonts w:ascii="Times New Roman" w:hAnsi="Times New Roman" w:cs="Times New Roman"/>
          <w:sz w:val="28"/>
          <w:szCs w:val="28"/>
        </w:rPr>
        <w:t>* - з</w:t>
      </w:r>
      <w:r w:rsidR="00F16A35" w:rsidRPr="009D0B6C">
        <w:rPr>
          <w:rFonts w:ascii="Times New Roman" w:hAnsi="Times New Roman" w:cs="Times New Roman"/>
          <w:sz w:val="24"/>
          <w:szCs w:val="24"/>
        </w:rPr>
        <w:t xml:space="preserve">а даними Івано-Франківського обласного управління статистики </w:t>
      </w:r>
      <w:r w:rsidR="00F43DE8" w:rsidRPr="009D0B6C">
        <w:rPr>
          <w:rFonts w:ascii="Times New Roman" w:hAnsi="Times New Roman" w:cs="Times New Roman"/>
          <w:sz w:val="24"/>
          <w:szCs w:val="24"/>
        </w:rPr>
        <w:t>за 2019 рік</w:t>
      </w:r>
      <w:r w:rsidR="00BD64A2" w:rsidRPr="009D0B6C">
        <w:rPr>
          <w:rFonts w:ascii="Times New Roman" w:hAnsi="Times New Roman" w:cs="Times New Roman"/>
          <w:sz w:val="24"/>
          <w:szCs w:val="24"/>
        </w:rPr>
        <w:t>.</w:t>
      </w:r>
    </w:p>
    <w:p w:rsidR="001815FB" w:rsidRDefault="001815FB" w:rsidP="007767E9">
      <w:pPr>
        <w:pStyle w:val="a3"/>
        <w:ind w:left="851"/>
        <w:jc w:val="center"/>
        <w:rPr>
          <w:rFonts w:ascii="Times New Roman" w:hAnsi="Times New Roman" w:cs="Times New Roman"/>
          <w:b/>
          <w:sz w:val="24"/>
          <w:szCs w:val="24"/>
        </w:rPr>
      </w:pPr>
    </w:p>
    <w:tbl>
      <w:tblPr>
        <w:tblStyle w:val="a5"/>
        <w:tblW w:w="10065" w:type="dxa"/>
        <w:tblInd w:w="-5" w:type="dxa"/>
        <w:tblLook w:val="04A0" w:firstRow="1" w:lastRow="0" w:firstColumn="1" w:lastColumn="0" w:noHBand="0" w:noVBand="1"/>
      </w:tblPr>
      <w:tblGrid>
        <w:gridCol w:w="3119"/>
        <w:gridCol w:w="3827"/>
        <w:gridCol w:w="3119"/>
      </w:tblGrid>
      <w:tr w:rsidR="00E50F1F" w:rsidRPr="00E50F1F" w:rsidTr="002167F0">
        <w:tc>
          <w:tcPr>
            <w:tcW w:w="3119" w:type="dxa"/>
          </w:tcPr>
          <w:p w:rsidR="007767E9" w:rsidRPr="00622632" w:rsidRDefault="007767E9" w:rsidP="002167F0">
            <w:pPr>
              <w:pStyle w:val="a3"/>
              <w:jc w:val="both"/>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Вид альтернативи</w:t>
            </w:r>
          </w:p>
        </w:tc>
        <w:tc>
          <w:tcPr>
            <w:tcW w:w="3827" w:type="dxa"/>
          </w:tcPr>
          <w:p w:rsidR="007767E9" w:rsidRPr="00622632" w:rsidRDefault="007767E9" w:rsidP="002167F0">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Вигоди</w:t>
            </w:r>
          </w:p>
        </w:tc>
        <w:tc>
          <w:tcPr>
            <w:tcW w:w="3119" w:type="dxa"/>
          </w:tcPr>
          <w:p w:rsidR="007767E9" w:rsidRPr="00622632" w:rsidRDefault="007767E9" w:rsidP="002167F0">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Витрати</w:t>
            </w:r>
          </w:p>
        </w:tc>
      </w:tr>
      <w:tr w:rsidR="00E50F1F" w:rsidRPr="00E50F1F" w:rsidTr="002167F0">
        <w:tc>
          <w:tcPr>
            <w:tcW w:w="3119" w:type="dxa"/>
          </w:tcPr>
          <w:p w:rsidR="007767E9" w:rsidRPr="00622632" w:rsidRDefault="007767E9" w:rsidP="002167F0">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Альтернатива 1</w:t>
            </w:r>
          </w:p>
        </w:tc>
        <w:tc>
          <w:tcPr>
            <w:tcW w:w="3827" w:type="dxa"/>
          </w:tcPr>
          <w:p w:rsidR="00372C74" w:rsidRPr="00622632" w:rsidRDefault="00372C74" w:rsidP="00372C74">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 xml:space="preserve">Сплата податку за </w:t>
            </w:r>
            <w:r w:rsidR="00F43DE8" w:rsidRPr="00622632">
              <w:rPr>
                <w:rFonts w:ascii="Times New Roman" w:hAnsi="Times New Roman" w:cs="Times New Roman"/>
                <w:color w:val="000000" w:themeColor="text1"/>
                <w:sz w:val="24"/>
                <w:szCs w:val="24"/>
              </w:rPr>
              <w:t>обґрунтованими</w:t>
            </w:r>
            <w:r w:rsidRPr="00622632">
              <w:rPr>
                <w:rFonts w:ascii="Times New Roman" w:hAnsi="Times New Roman" w:cs="Times New Roman"/>
                <w:color w:val="000000" w:themeColor="text1"/>
                <w:sz w:val="24"/>
                <w:szCs w:val="24"/>
              </w:rPr>
              <w:t xml:space="preserve"> ставками. Встановлення пільг по сплаті податків для окремих громадян. Відкритість процедури, прозорість дій місцевого самоврядування. </w:t>
            </w:r>
          </w:p>
          <w:p w:rsidR="007767E9" w:rsidRPr="00622632" w:rsidRDefault="00372C74" w:rsidP="00372C74">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lastRenderedPageBreak/>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119" w:type="dxa"/>
          </w:tcPr>
          <w:p w:rsidR="007767E9" w:rsidRPr="00622632" w:rsidRDefault="009D7259" w:rsidP="002167F0">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lastRenderedPageBreak/>
              <w:t xml:space="preserve">Витрати на отримання інформації щодо змін у оподаткуванні; прямі матеріальні витрати на сплату податку суб’єктами господарювання, які </w:t>
            </w:r>
            <w:r w:rsidRPr="00622632">
              <w:rPr>
                <w:rFonts w:ascii="Times New Roman" w:hAnsi="Times New Roman" w:cs="Times New Roman"/>
                <w:color w:val="000000" w:themeColor="text1"/>
                <w:sz w:val="24"/>
                <w:szCs w:val="24"/>
              </w:rPr>
              <w:lastRenderedPageBreak/>
              <w:t>підпадають під дію регулювання</w:t>
            </w:r>
          </w:p>
        </w:tc>
      </w:tr>
      <w:tr w:rsidR="00E50F1F" w:rsidRPr="00E50F1F" w:rsidTr="002167F0">
        <w:tc>
          <w:tcPr>
            <w:tcW w:w="3119" w:type="dxa"/>
          </w:tcPr>
          <w:p w:rsidR="007767E9" w:rsidRPr="00622632" w:rsidRDefault="007767E9" w:rsidP="002167F0">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lastRenderedPageBreak/>
              <w:t>Альтернатива 2</w:t>
            </w:r>
          </w:p>
        </w:tc>
        <w:tc>
          <w:tcPr>
            <w:tcW w:w="3827" w:type="dxa"/>
          </w:tcPr>
          <w:p w:rsidR="007767E9" w:rsidRPr="00622632" w:rsidRDefault="007767E9" w:rsidP="00A05219">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 xml:space="preserve">Через відсутність регулювання, оскільки на законодавчому рівні не визначено розмір мінімальної ставки, </w:t>
            </w:r>
            <w:r w:rsidR="00A05219" w:rsidRPr="00622632">
              <w:rPr>
                <w:rFonts w:ascii="Times New Roman" w:hAnsi="Times New Roman" w:cs="Times New Roman"/>
                <w:color w:val="000000" w:themeColor="text1"/>
                <w:sz w:val="24"/>
                <w:szCs w:val="24"/>
              </w:rPr>
              <w:t>суб’єкти господарювання</w:t>
            </w:r>
            <w:r w:rsidRPr="00622632">
              <w:rPr>
                <w:rFonts w:ascii="Times New Roman" w:hAnsi="Times New Roman" w:cs="Times New Roman"/>
                <w:color w:val="000000" w:themeColor="text1"/>
                <w:sz w:val="24"/>
                <w:szCs w:val="24"/>
              </w:rPr>
              <w:t xml:space="preserve"> не сплачують податок на нерухоме майно, відмінне від земельної ділянки</w:t>
            </w:r>
          </w:p>
        </w:tc>
        <w:tc>
          <w:tcPr>
            <w:tcW w:w="3119" w:type="dxa"/>
          </w:tcPr>
          <w:p w:rsidR="007767E9" w:rsidRPr="00622632" w:rsidRDefault="00C44CBD" w:rsidP="002167F0">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Відсутні</w:t>
            </w:r>
          </w:p>
        </w:tc>
      </w:tr>
      <w:tr w:rsidR="007767E9" w:rsidRPr="00E50F1F" w:rsidTr="002167F0">
        <w:tc>
          <w:tcPr>
            <w:tcW w:w="3119" w:type="dxa"/>
          </w:tcPr>
          <w:p w:rsidR="007767E9" w:rsidRPr="00622632" w:rsidRDefault="007767E9" w:rsidP="002167F0">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Альтернатива 3</w:t>
            </w:r>
          </w:p>
        </w:tc>
        <w:tc>
          <w:tcPr>
            <w:tcW w:w="3827" w:type="dxa"/>
          </w:tcPr>
          <w:p w:rsidR="007767E9" w:rsidRPr="00622632" w:rsidRDefault="009D7259" w:rsidP="00997CE4">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 xml:space="preserve">Відсутні </w:t>
            </w:r>
          </w:p>
        </w:tc>
        <w:tc>
          <w:tcPr>
            <w:tcW w:w="3119" w:type="dxa"/>
          </w:tcPr>
          <w:p w:rsidR="00372C74" w:rsidRPr="00622632" w:rsidRDefault="00372C74" w:rsidP="002167F0">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 xml:space="preserve">За рахунок прийняття максимальних ставок, додаткові витрати складуть </w:t>
            </w:r>
            <w:r w:rsidR="00D15A08" w:rsidRPr="00622632">
              <w:rPr>
                <w:rFonts w:ascii="Times New Roman" w:hAnsi="Times New Roman" w:cs="Times New Roman"/>
                <w:color w:val="000000" w:themeColor="text1"/>
                <w:sz w:val="24"/>
                <w:szCs w:val="24"/>
              </w:rPr>
              <w:t>28284</w:t>
            </w:r>
            <w:r w:rsidRPr="00622632">
              <w:rPr>
                <w:rFonts w:ascii="Times New Roman" w:hAnsi="Times New Roman" w:cs="Times New Roman"/>
                <w:color w:val="000000" w:themeColor="text1"/>
                <w:sz w:val="24"/>
                <w:szCs w:val="24"/>
              </w:rPr>
              <w:t>,00</w:t>
            </w:r>
            <w:r w:rsidR="007F6107">
              <w:rPr>
                <w:rFonts w:ascii="Times New Roman" w:hAnsi="Times New Roman" w:cs="Times New Roman"/>
                <w:color w:val="000000" w:themeColor="text1"/>
                <w:sz w:val="24"/>
                <w:szCs w:val="24"/>
              </w:rPr>
              <w:t xml:space="preserve"> </w:t>
            </w:r>
            <w:r w:rsidRPr="00622632">
              <w:rPr>
                <w:rFonts w:ascii="Times New Roman" w:hAnsi="Times New Roman" w:cs="Times New Roman"/>
                <w:color w:val="000000" w:themeColor="text1"/>
                <w:sz w:val="24"/>
                <w:szCs w:val="24"/>
              </w:rPr>
              <w:t>тис. грн.</w:t>
            </w:r>
          </w:p>
          <w:p w:rsidR="007767E9" w:rsidRPr="00622632" w:rsidRDefault="00372C74" w:rsidP="002167F0">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rsidR="007767E9" w:rsidRPr="00E50F1F" w:rsidRDefault="007767E9" w:rsidP="005F3E1C">
      <w:pPr>
        <w:pStyle w:val="a3"/>
        <w:ind w:left="851"/>
        <w:jc w:val="both"/>
        <w:rPr>
          <w:rFonts w:ascii="Times New Roman" w:hAnsi="Times New Roman" w:cs="Times New Roman"/>
          <w:color w:val="000000" w:themeColor="text1"/>
          <w:sz w:val="24"/>
          <w:szCs w:val="24"/>
        </w:rPr>
      </w:pPr>
    </w:p>
    <w:p w:rsidR="00461AA6" w:rsidRPr="00E50F1F" w:rsidRDefault="00461AA6" w:rsidP="00461AA6">
      <w:pPr>
        <w:pStyle w:val="a3"/>
        <w:jc w:val="center"/>
        <w:rPr>
          <w:rFonts w:ascii="Times New Roman" w:hAnsi="Times New Roman" w:cs="Times New Roman"/>
          <w:b/>
          <w:color w:val="000000" w:themeColor="text1"/>
          <w:sz w:val="28"/>
          <w:szCs w:val="28"/>
        </w:rPr>
      </w:pPr>
      <w:r w:rsidRPr="00E50F1F">
        <w:rPr>
          <w:rFonts w:ascii="Times New Roman" w:hAnsi="Times New Roman" w:cs="Times New Roman"/>
          <w:b/>
          <w:color w:val="000000" w:themeColor="text1"/>
          <w:sz w:val="28"/>
          <w:szCs w:val="28"/>
          <w:lang w:val="en-US"/>
        </w:rPr>
        <w:t>IV</w:t>
      </w:r>
      <w:r w:rsidRPr="00E50F1F">
        <w:rPr>
          <w:rFonts w:ascii="Times New Roman" w:hAnsi="Times New Roman" w:cs="Times New Roman"/>
          <w:b/>
          <w:color w:val="000000" w:themeColor="text1"/>
          <w:sz w:val="28"/>
          <w:szCs w:val="28"/>
        </w:rPr>
        <w:t xml:space="preserve">. Вибір найбільш оптимального альтернативного способу досягнення цілей. </w:t>
      </w:r>
    </w:p>
    <w:p w:rsidR="00461AA6" w:rsidRPr="00E50F1F" w:rsidRDefault="00461AA6" w:rsidP="00461AA6">
      <w:pPr>
        <w:pStyle w:val="a3"/>
        <w:jc w:val="center"/>
        <w:rPr>
          <w:rFonts w:ascii="Times New Roman" w:hAnsi="Times New Roman" w:cs="Times New Roman"/>
          <w:b/>
          <w:color w:val="000000" w:themeColor="text1"/>
          <w:sz w:val="28"/>
          <w:szCs w:val="28"/>
        </w:rPr>
      </w:pPr>
      <w:r w:rsidRPr="00E50F1F">
        <w:rPr>
          <w:rFonts w:ascii="Times New Roman" w:hAnsi="Times New Roman" w:cs="Times New Roman"/>
          <w:b/>
          <w:color w:val="000000" w:themeColor="text1"/>
          <w:sz w:val="28"/>
          <w:szCs w:val="28"/>
        </w:rPr>
        <w:t>Здійснено вибір оптимального альтернативного способу з урахуванням системи бальної оцінки ступеня досягнення визначених цілей</w:t>
      </w:r>
    </w:p>
    <w:p w:rsidR="00461AA6" w:rsidRPr="00E50F1F" w:rsidRDefault="00461AA6" w:rsidP="00461AA6">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t>Оцінка ступеня досягнення цілей визначається за чотирибальною системою, де:</w:t>
      </w:r>
    </w:p>
    <w:p w:rsidR="00461AA6" w:rsidRPr="00E50F1F" w:rsidRDefault="00461AA6" w:rsidP="00461AA6">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t>4 – цілі ухвалення регуляторного акта можуть бути досягнуті повною мірою (проблеми більше не буде);</w:t>
      </w:r>
    </w:p>
    <w:p w:rsidR="00461AA6" w:rsidRPr="00E50F1F" w:rsidRDefault="00461AA6" w:rsidP="00461AA6">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t>3 – цілі ухвалення регуляторного акта можуть бути досягнуті майже повною мірою (усі важливі аспекти проблеми усунені);</w:t>
      </w:r>
    </w:p>
    <w:p w:rsidR="00461AA6" w:rsidRPr="00E50F1F" w:rsidRDefault="00461AA6" w:rsidP="00461AA6">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461AA6" w:rsidRPr="00E50F1F" w:rsidRDefault="00461AA6" w:rsidP="00461AA6">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t>1 – цілі ухвалення рег</w:t>
      </w:r>
      <w:r w:rsidR="00997CE4" w:rsidRPr="00E50F1F">
        <w:rPr>
          <w:rFonts w:ascii="Times New Roman" w:hAnsi="Times New Roman" w:cs="Times New Roman"/>
          <w:color w:val="000000" w:themeColor="text1"/>
          <w:sz w:val="28"/>
          <w:szCs w:val="28"/>
        </w:rPr>
        <w:t>уляторного акта не можуть бути до</w:t>
      </w:r>
      <w:r w:rsidRPr="00E50F1F">
        <w:rPr>
          <w:rFonts w:ascii="Times New Roman" w:hAnsi="Times New Roman" w:cs="Times New Roman"/>
          <w:color w:val="000000" w:themeColor="text1"/>
          <w:sz w:val="28"/>
          <w:szCs w:val="28"/>
        </w:rPr>
        <w:t>сягнуті (проблема залишається).</w:t>
      </w:r>
    </w:p>
    <w:p w:rsidR="0002709B" w:rsidRPr="00E50F1F" w:rsidRDefault="0002709B" w:rsidP="00461AA6">
      <w:pPr>
        <w:pStyle w:val="a3"/>
        <w:ind w:firstLine="708"/>
        <w:jc w:val="both"/>
        <w:rPr>
          <w:rFonts w:ascii="Times New Roman" w:hAnsi="Times New Roman" w:cs="Times New Roman"/>
          <w:color w:val="000000" w:themeColor="text1"/>
          <w:sz w:val="28"/>
          <w:szCs w:val="28"/>
        </w:rPr>
      </w:pPr>
    </w:p>
    <w:tbl>
      <w:tblPr>
        <w:tblStyle w:val="a5"/>
        <w:tblW w:w="9918" w:type="dxa"/>
        <w:tblLook w:val="04A0" w:firstRow="1" w:lastRow="0" w:firstColumn="1" w:lastColumn="0" w:noHBand="0" w:noVBand="1"/>
      </w:tblPr>
      <w:tblGrid>
        <w:gridCol w:w="2830"/>
        <w:gridCol w:w="2835"/>
        <w:gridCol w:w="4253"/>
      </w:tblGrid>
      <w:tr w:rsidR="00461AA6" w:rsidRPr="00622632" w:rsidTr="001A4AD2">
        <w:tc>
          <w:tcPr>
            <w:tcW w:w="2830" w:type="dxa"/>
          </w:tcPr>
          <w:p w:rsidR="00461AA6" w:rsidRPr="00622632" w:rsidRDefault="00461AA6" w:rsidP="00461AA6">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Рейтинг результативності (досягнення цілей під час вирішення проблеми)</w:t>
            </w:r>
          </w:p>
        </w:tc>
        <w:tc>
          <w:tcPr>
            <w:tcW w:w="2835" w:type="dxa"/>
          </w:tcPr>
          <w:p w:rsidR="00461AA6" w:rsidRPr="00622632" w:rsidRDefault="00461AA6" w:rsidP="00461AA6">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Бал результативності (за чотирибальною системою оцінки)</w:t>
            </w:r>
          </w:p>
        </w:tc>
        <w:tc>
          <w:tcPr>
            <w:tcW w:w="4253" w:type="dxa"/>
          </w:tcPr>
          <w:p w:rsidR="00461AA6" w:rsidRPr="00622632" w:rsidRDefault="00461AA6" w:rsidP="00461AA6">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Коментарі щодо присвоєння відповідного бала</w:t>
            </w:r>
          </w:p>
        </w:tc>
      </w:tr>
      <w:tr w:rsidR="00461AA6" w:rsidRPr="00622632" w:rsidTr="001A4AD2">
        <w:tc>
          <w:tcPr>
            <w:tcW w:w="2830" w:type="dxa"/>
          </w:tcPr>
          <w:p w:rsidR="00461AA6" w:rsidRPr="00622632" w:rsidRDefault="00461AA6" w:rsidP="00461AA6">
            <w:pPr>
              <w:pStyle w:val="a3"/>
              <w:jc w:val="both"/>
              <w:rPr>
                <w:rFonts w:ascii="Times New Roman" w:hAnsi="Times New Roman" w:cs="Times New Roman"/>
                <w:color w:val="000000" w:themeColor="text1"/>
                <w:sz w:val="24"/>
                <w:szCs w:val="24"/>
              </w:rPr>
            </w:pPr>
            <w:bookmarkStart w:id="1" w:name="_Hlk70579577"/>
            <w:r w:rsidRPr="00622632">
              <w:rPr>
                <w:rFonts w:ascii="Times New Roman" w:hAnsi="Times New Roman" w:cs="Times New Roman"/>
                <w:color w:val="000000" w:themeColor="text1"/>
                <w:sz w:val="24"/>
                <w:szCs w:val="24"/>
              </w:rPr>
              <w:t>Альтернатива 1</w:t>
            </w:r>
          </w:p>
        </w:tc>
        <w:tc>
          <w:tcPr>
            <w:tcW w:w="2835" w:type="dxa"/>
          </w:tcPr>
          <w:p w:rsidR="00461AA6" w:rsidRPr="00622632" w:rsidRDefault="00BD64A2" w:rsidP="00461AA6">
            <w:pPr>
              <w:pStyle w:val="a3"/>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4</w:t>
            </w:r>
          </w:p>
        </w:tc>
        <w:tc>
          <w:tcPr>
            <w:tcW w:w="4253" w:type="dxa"/>
          </w:tcPr>
          <w:p w:rsidR="00940B0C" w:rsidRPr="00622632" w:rsidRDefault="00F67A0F" w:rsidP="002C4B3B">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 xml:space="preserve">Альтернатива </w:t>
            </w:r>
            <w:r w:rsidRPr="00622632">
              <w:rPr>
                <w:rFonts w:ascii="Times New Roman" w:hAnsi="Times New Roman" w:cs="Times New Roman"/>
                <w:color w:val="000000" w:themeColor="text1"/>
                <w:sz w:val="24"/>
                <w:szCs w:val="24"/>
                <w:lang w:val="en-US"/>
              </w:rPr>
              <w:t>1</w:t>
            </w:r>
            <w:r w:rsidRPr="00622632">
              <w:rPr>
                <w:rFonts w:ascii="Times New Roman" w:hAnsi="Times New Roman" w:cs="Times New Roman"/>
                <w:color w:val="000000" w:themeColor="text1"/>
                <w:sz w:val="24"/>
                <w:szCs w:val="24"/>
              </w:rPr>
              <w:t xml:space="preserve"> дає змогу майже повною мірою досягнути поставлених </w:t>
            </w:r>
            <w:r w:rsidRPr="00622632">
              <w:rPr>
                <w:rFonts w:ascii="Times New Roman" w:hAnsi="Times New Roman" w:cs="Times New Roman"/>
                <w:color w:val="000000" w:themeColor="text1"/>
                <w:sz w:val="24"/>
                <w:szCs w:val="24"/>
              </w:rPr>
              <w:lastRenderedPageBreak/>
              <w:t>цілей</w:t>
            </w:r>
            <w:r w:rsidR="00DD77C6" w:rsidRPr="00622632">
              <w:rPr>
                <w:rFonts w:ascii="Times New Roman" w:hAnsi="Times New Roman" w:cs="Times New Roman"/>
                <w:color w:val="000000" w:themeColor="text1"/>
                <w:sz w:val="24"/>
                <w:szCs w:val="24"/>
              </w:rPr>
              <w:t xml:space="preserve">, </w:t>
            </w:r>
            <w:r w:rsidRPr="00622632">
              <w:rPr>
                <w:rFonts w:ascii="Times New Roman" w:hAnsi="Times New Roman" w:cs="Times New Roman"/>
                <w:color w:val="000000" w:themeColor="text1"/>
                <w:sz w:val="24"/>
                <w:szCs w:val="24"/>
              </w:rPr>
              <w:t xml:space="preserve">чітких та прозорих механізмів справляння та сплати податку на території громади і відповідно наповнення міського бюджету. До бюджету територіальної громади надійдуть фінансові ресурси, що дозволить профінансувати деякі соціальні програми громади. </w:t>
            </w:r>
            <w:r w:rsidR="00DD77C6" w:rsidRPr="00622632">
              <w:rPr>
                <w:rFonts w:ascii="Times New Roman" w:hAnsi="Times New Roman" w:cs="Times New Roman"/>
                <w:color w:val="000000" w:themeColor="text1"/>
                <w:sz w:val="24"/>
                <w:szCs w:val="24"/>
              </w:rPr>
              <w:t>До бюджету територіальної громади надійде</w:t>
            </w:r>
            <w:r w:rsidR="004E2CA5" w:rsidRPr="00622632">
              <w:rPr>
                <w:rFonts w:ascii="Times New Roman" w:hAnsi="Times New Roman" w:cs="Times New Roman"/>
                <w:color w:val="000000" w:themeColor="text1"/>
                <w:sz w:val="24"/>
                <w:szCs w:val="24"/>
              </w:rPr>
              <w:t xml:space="preserve"> </w:t>
            </w:r>
            <w:r w:rsidR="00E50F1F" w:rsidRPr="00622632">
              <w:rPr>
                <w:rFonts w:ascii="Times New Roman" w:hAnsi="Times New Roman" w:cs="Times New Roman"/>
                <w:color w:val="000000" w:themeColor="text1"/>
                <w:sz w:val="24"/>
                <w:szCs w:val="24"/>
              </w:rPr>
              <w:t>12600,00</w:t>
            </w:r>
            <w:r w:rsidR="00DD77C6" w:rsidRPr="00622632">
              <w:rPr>
                <w:rFonts w:ascii="Times New Roman" w:hAnsi="Times New Roman" w:cs="Times New Roman"/>
                <w:color w:val="000000" w:themeColor="text1"/>
                <w:sz w:val="24"/>
                <w:szCs w:val="24"/>
              </w:rPr>
              <w:t xml:space="preserve"> тис.</w:t>
            </w:r>
            <w:r w:rsidR="00E50F1F" w:rsidRPr="00622632">
              <w:rPr>
                <w:rFonts w:ascii="Times New Roman" w:hAnsi="Times New Roman" w:cs="Times New Roman"/>
                <w:color w:val="000000" w:themeColor="text1"/>
                <w:sz w:val="24"/>
                <w:szCs w:val="24"/>
              </w:rPr>
              <w:t xml:space="preserve"> </w:t>
            </w:r>
            <w:r w:rsidR="00DD77C6" w:rsidRPr="00622632">
              <w:rPr>
                <w:rFonts w:ascii="Times New Roman" w:hAnsi="Times New Roman" w:cs="Times New Roman"/>
                <w:color w:val="000000" w:themeColor="text1"/>
                <w:sz w:val="24"/>
                <w:szCs w:val="24"/>
              </w:rPr>
              <w:t xml:space="preserve">грн. </w:t>
            </w:r>
            <w:r w:rsidRPr="00622632">
              <w:rPr>
                <w:rFonts w:ascii="Times New Roman" w:hAnsi="Times New Roman" w:cs="Times New Roman"/>
                <w:color w:val="000000" w:themeColor="text1"/>
                <w:sz w:val="24"/>
                <w:szCs w:val="24"/>
              </w:rPr>
              <w:t>Таким чином, прийняттям вказаного рішення буде досягнуто баланс інтересів органів місцевого самоврядування, громади і платників податків.</w:t>
            </w:r>
          </w:p>
        </w:tc>
      </w:tr>
      <w:bookmarkEnd w:id="1"/>
      <w:tr w:rsidR="00461AA6" w:rsidRPr="00622632" w:rsidTr="001A4AD2">
        <w:tc>
          <w:tcPr>
            <w:tcW w:w="2830" w:type="dxa"/>
          </w:tcPr>
          <w:p w:rsidR="00461AA6" w:rsidRPr="00622632" w:rsidRDefault="001A4AD2"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Альтернатива 2</w:t>
            </w:r>
          </w:p>
        </w:tc>
        <w:tc>
          <w:tcPr>
            <w:tcW w:w="2835" w:type="dxa"/>
          </w:tcPr>
          <w:p w:rsidR="00461AA6" w:rsidRPr="00622632" w:rsidRDefault="001A4AD2" w:rsidP="00461AA6">
            <w:pPr>
              <w:pStyle w:val="a3"/>
              <w:jc w:val="center"/>
              <w:rPr>
                <w:rFonts w:ascii="Times New Roman" w:hAnsi="Times New Roman" w:cs="Times New Roman"/>
                <w:sz w:val="24"/>
                <w:szCs w:val="24"/>
              </w:rPr>
            </w:pPr>
            <w:r w:rsidRPr="00622632">
              <w:rPr>
                <w:rFonts w:ascii="Times New Roman" w:hAnsi="Times New Roman" w:cs="Times New Roman"/>
                <w:sz w:val="24"/>
                <w:szCs w:val="24"/>
              </w:rPr>
              <w:t>1</w:t>
            </w:r>
          </w:p>
        </w:tc>
        <w:tc>
          <w:tcPr>
            <w:tcW w:w="4253" w:type="dxa"/>
          </w:tcPr>
          <w:p w:rsidR="00461AA6" w:rsidRPr="00622632" w:rsidRDefault="001A4AD2" w:rsidP="00DE62F5">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2 не да</w:t>
            </w:r>
            <w:r w:rsidR="00BD64A2">
              <w:rPr>
                <w:rFonts w:ascii="Times New Roman" w:hAnsi="Times New Roman" w:cs="Times New Roman"/>
                <w:sz w:val="24"/>
                <w:szCs w:val="24"/>
              </w:rPr>
              <w:t>є</w:t>
            </w:r>
            <w:r w:rsidRPr="00622632">
              <w:rPr>
                <w:rFonts w:ascii="Times New Roman" w:hAnsi="Times New Roman" w:cs="Times New Roman"/>
                <w:sz w:val="24"/>
                <w:szCs w:val="24"/>
              </w:rPr>
              <w:t xml:space="preserve"> змоги досягнути поставлених цілей державного регулювання (проблема продовжує існувати). </w:t>
            </w:r>
            <w:r w:rsidR="009D7259" w:rsidRPr="00622632">
              <w:rPr>
                <w:rFonts w:ascii="Times New Roman" w:hAnsi="Times New Roman" w:cs="Times New Roman"/>
                <w:sz w:val="24"/>
                <w:szCs w:val="24"/>
              </w:rPr>
              <w:t>З 01.01.202</w:t>
            </w:r>
            <w:r w:rsidR="00DD77C6" w:rsidRPr="00622632">
              <w:rPr>
                <w:rFonts w:ascii="Times New Roman" w:hAnsi="Times New Roman" w:cs="Times New Roman"/>
                <w:sz w:val="24"/>
                <w:szCs w:val="24"/>
              </w:rPr>
              <w:t>2</w:t>
            </w:r>
            <w:r w:rsidR="009D7259" w:rsidRPr="00622632">
              <w:rPr>
                <w:rFonts w:ascii="Times New Roman" w:hAnsi="Times New Roman" w:cs="Times New Roman"/>
                <w:sz w:val="24"/>
                <w:szCs w:val="24"/>
              </w:rPr>
              <w:t xml:space="preserve"> року не встановлено ставки податку, на законодавчому рівні не визначено мінімального розміру ставки, відповідно не нараховується та не сплачується податок. </w:t>
            </w:r>
            <w:r w:rsidRPr="00622632">
              <w:rPr>
                <w:rFonts w:ascii="Times New Roman" w:hAnsi="Times New Roman" w:cs="Times New Roman"/>
                <w:sz w:val="24"/>
                <w:szCs w:val="24"/>
              </w:rPr>
              <w:t>Наслідком є недотримання надходжень до бюджету міста коштів на прогнозованому рівні.</w:t>
            </w:r>
            <w:r w:rsidR="00DD77C6" w:rsidRPr="00622632">
              <w:rPr>
                <w:rFonts w:ascii="Times New Roman" w:hAnsi="Times New Roman" w:cs="Times New Roman"/>
                <w:sz w:val="24"/>
                <w:szCs w:val="24"/>
              </w:rPr>
              <w:t xml:space="preserve"> </w:t>
            </w:r>
            <w:r w:rsidR="00DD77C6" w:rsidRPr="00622632">
              <w:rPr>
                <w:rFonts w:ascii="Times New Roman" w:hAnsi="Times New Roman" w:cs="Times New Roman"/>
                <w:color w:val="000000" w:themeColor="text1"/>
                <w:sz w:val="24"/>
                <w:szCs w:val="24"/>
              </w:rPr>
              <w:t>Очікуванні втрати міського бюджету в результаті неприйняття рішення складатимуть</w:t>
            </w:r>
            <w:r w:rsidR="00E50F1F" w:rsidRPr="00622632">
              <w:rPr>
                <w:rFonts w:ascii="Times New Roman" w:hAnsi="Times New Roman" w:cs="Times New Roman"/>
                <w:color w:val="000000" w:themeColor="text1"/>
                <w:sz w:val="24"/>
                <w:szCs w:val="24"/>
              </w:rPr>
              <w:t xml:space="preserve"> 12600</w:t>
            </w:r>
            <w:r w:rsidR="00DD77C6" w:rsidRPr="00622632">
              <w:rPr>
                <w:rFonts w:ascii="Times New Roman" w:hAnsi="Times New Roman" w:cs="Times New Roman"/>
                <w:color w:val="000000" w:themeColor="text1"/>
                <w:sz w:val="24"/>
                <w:szCs w:val="24"/>
              </w:rPr>
              <w:t>,</w:t>
            </w:r>
            <w:r w:rsidR="00E50F1F" w:rsidRPr="00622632">
              <w:rPr>
                <w:rFonts w:ascii="Times New Roman" w:hAnsi="Times New Roman" w:cs="Times New Roman"/>
                <w:color w:val="000000" w:themeColor="text1"/>
                <w:sz w:val="24"/>
                <w:szCs w:val="24"/>
              </w:rPr>
              <w:t>00</w:t>
            </w:r>
            <w:r w:rsidR="00DD77C6" w:rsidRPr="00622632">
              <w:rPr>
                <w:rFonts w:ascii="Times New Roman" w:hAnsi="Times New Roman" w:cs="Times New Roman"/>
                <w:color w:val="000000" w:themeColor="text1"/>
                <w:sz w:val="24"/>
                <w:szCs w:val="24"/>
              </w:rPr>
              <w:t xml:space="preserve"> тис.</w:t>
            </w:r>
            <w:r w:rsidR="00E50F1F" w:rsidRPr="00622632">
              <w:rPr>
                <w:rFonts w:ascii="Times New Roman" w:hAnsi="Times New Roman" w:cs="Times New Roman"/>
                <w:color w:val="000000" w:themeColor="text1"/>
                <w:sz w:val="24"/>
                <w:szCs w:val="24"/>
              </w:rPr>
              <w:t xml:space="preserve"> </w:t>
            </w:r>
            <w:r w:rsidR="00DD77C6" w:rsidRPr="00622632">
              <w:rPr>
                <w:rFonts w:ascii="Times New Roman" w:hAnsi="Times New Roman" w:cs="Times New Roman"/>
                <w:color w:val="000000" w:themeColor="text1"/>
                <w:sz w:val="24"/>
                <w:szCs w:val="24"/>
              </w:rPr>
              <w:t>грн.</w:t>
            </w:r>
            <w:r w:rsidR="00DD77C6" w:rsidRPr="00622632">
              <w:rPr>
                <w:rFonts w:ascii="Arial" w:hAnsi="Arial" w:cs="Arial"/>
                <w:color w:val="000000" w:themeColor="text1"/>
                <w:sz w:val="24"/>
                <w:szCs w:val="24"/>
              </w:rPr>
              <w:t xml:space="preserve"> </w:t>
            </w:r>
            <w:r w:rsidRPr="00622632">
              <w:rPr>
                <w:rFonts w:ascii="Times New Roman" w:hAnsi="Times New Roman" w:cs="Times New Roman"/>
                <w:color w:val="000000" w:themeColor="text1"/>
                <w:sz w:val="24"/>
                <w:szCs w:val="24"/>
              </w:rPr>
              <w:t xml:space="preserve"> </w:t>
            </w:r>
            <w:r w:rsidRPr="00622632">
              <w:rPr>
                <w:rFonts w:ascii="Times New Roman" w:hAnsi="Times New Roman" w:cs="Times New Roman"/>
                <w:sz w:val="24"/>
                <w:szCs w:val="24"/>
              </w:rPr>
              <w:t>Негативний вплив буде завдано територіальній громаді, оскільки відсутність надходжень ставить під загрозу фінансування соціально важливих міських програм.</w:t>
            </w:r>
          </w:p>
        </w:tc>
      </w:tr>
      <w:tr w:rsidR="00461AA6" w:rsidRPr="00622632" w:rsidTr="001A4AD2">
        <w:tc>
          <w:tcPr>
            <w:tcW w:w="2830" w:type="dxa"/>
          </w:tcPr>
          <w:p w:rsidR="00461AA6" w:rsidRPr="00622632" w:rsidRDefault="001A4AD2"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w:t>
            </w:r>
          </w:p>
        </w:tc>
        <w:tc>
          <w:tcPr>
            <w:tcW w:w="2835" w:type="dxa"/>
          </w:tcPr>
          <w:p w:rsidR="00461AA6" w:rsidRPr="00622632" w:rsidRDefault="001A4AD2" w:rsidP="00461AA6">
            <w:pPr>
              <w:pStyle w:val="a3"/>
              <w:jc w:val="center"/>
              <w:rPr>
                <w:rFonts w:ascii="Times New Roman" w:hAnsi="Times New Roman" w:cs="Times New Roman"/>
                <w:sz w:val="24"/>
                <w:szCs w:val="24"/>
              </w:rPr>
            </w:pPr>
            <w:r w:rsidRPr="00622632">
              <w:rPr>
                <w:rFonts w:ascii="Times New Roman" w:hAnsi="Times New Roman" w:cs="Times New Roman"/>
                <w:sz w:val="24"/>
                <w:szCs w:val="24"/>
              </w:rPr>
              <w:t>2</w:t>
            </w:r>
          </w:p>
        </w:tc>
        <w:tc>
          <w:tcPr>
            <w:tcW w:w="4253" w:type="dxa"/>
          </w:tcPr>
          <w:p w:rsidR="00461AA6" w:rsidRPr="00622632" w:rsidRDefault="001A4AD2"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 дозволяє частково досягнути поставлених цілей (проблема значно зменшиться, однак, деякі важливі критичні аспекти залишаться не вирішеними). Надмірне податкове навантаження на</w:t>
            </w:r>
            <w:r w:rsidR="00443A7C" w:rsidRPr="00622632">
              <w:rPr>
                <w:rFonts w:ascii="Times New Roman" w:hAnsi="Times New Roman" w:cs="Times New Roman"/>
                <w:sz w:val="24"/>
                <w:szCs w:val="24"/>
              </w:rPr>
              <w:t xml:space="preserve"> громадян,</w:t>
            </w:r>
            <w:r w:rsidRPr="00622632">
              <w:rPr>
                <w:rFonts w:ascii="Times New Roman" w:hAnsi="Times New Roman" w:cs="Times New Roman"/>
                <w:sz w:val="24"/>
                <w:szCs w:val="24"/>
              </w:rPr>
              <w:t xml:space="preserve">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зменшаться надходження до міського бюджету. Балансу інтересів досягнуто не буде.</w:t>
            </w:r>
          </w:p>
        </w:tc>
      </w:tr>
    </w:tbl>
    <w:p w:rsidR="00461AA6" w:rsidRPr="00622632" w:rsidRDefault="00461AA6" w:rsidP="00461AA6">
      <w:pPr>
        <w:pStyle w:val="a3"/>
        <w:jc w:val="both"/>
        <w:rPr>
          <w:rFonts w:ascii="Times New Roman" w:hAnsi="Times New Roman" w:cs="Times New Roman"/>
          <w:sz w:val="24"/>
          <w:szCs w:val="24"/>
        </w:rPr>
      </w:pPr>
    </w:p>
    <w:tbl>
      <w:tblPr>
        <w:tblStyle w:val="a5"/>
        <w:tblW w:w="9918" w:type="dxa"/>
        <w:tblLook w:val="04A0" w:firstRow="1" w:lastRow="0" w:firstColumn="1" w:lastColumn="0" w:noHBand="0" w:noVBand="1"/>
      </w:tblPr>
      <w:tblGrid>
        <w:gridCol w:w="2542"/>
        <w:gridCol w:w="3188"/>
        <w:gridCol w:w="2040"/>
        <w:gridCol w:w="2148"/>
      </w:tblGrid>
      <w:tr w:rsidR="00F9772B" w:rsidRPr="00622632" w:rsidTr="003A41AB">
        <w:tc>
          <w:tcPr>
            <w:tcW w:w="2558" w:type="dxa"/>
          </w:tcPr>
          <w:p w:rsidR="00760471" w:rsidRPr="00622632" w:rsidRDefault="00760471" w:rsidP="00760471">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lastRenderedPageBreak/>
              <w:t>Рейтинг результативності</w:t>
            </w:r>
          </w:p>
        </w:tc>
        <w:tc>
          <w:tcPr>
            <w:tcW w:w="3249" w:type="dxa"/>
          </w:tcPr>
          <w:p w:rsidR="00760471" w:rsidRPr="00622632" w:rsidRDefault="00760471" w:rsidP="00760471">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Вигоди (підсумок)</w:t>
            </w:r>
          </w:p>
        </w:tc>
        <w:tc>
          <w:tcPr>
            <w:tcW w:w="1954" w:type="dxa"/>
          </w:tcPr>
          <w:p w:rsidR="00760471" w:rsidRPr="00622632" w:rsidRDefault="00760471" w:rsidP="00760471">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Витрати (підсумок)</w:t>
            </w:r>
          </w:p>
        </w:tc>
        <w:tc>
          <w:tcPr>
            <w:tcW w:w="2157" w:type="dxa"/>
          </w:tcPr>
          <w:p w:rsidR="00760471" w:rsidRPr="00622632" w:rsidRDefault="00760471" w:rsidP="00760471">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Обгрунтування відповідного місця альтернативи у рейтингу</w:t>
            </w:r>
          </w:p>
        </w:tc>
      </w:tr>
      <w:tr w:rsidR="00F9772B" w:rsidRPr="00622632" w:rsidTr="003A41AB">
        <w:tc>
          <w:tcPr>
            <w:tcW w:w="2558" w:type="dxa"/>
          </w:tcPr>
          <w:p w:rsidR="00760471" w:rsidRPr="00622632" w:rsidRDefault="00760471"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1</w:t>
            </w:r>
          </w:p>
        </w:tc>
        <w:tc>
          <w:tcPr>
            <w:tcW w:w="3249" w:type="dxa"/>
          </w:tcPr>
          <w:p w:rsidR="003A41AB" w:rsidRPr="00622632" w:rsidRDefault="003A41AB" w:rsidP="003A41AB">
            <w:pPr>
              <w:pStyle w:val="a3"/>
              <w:jc w:val="both"/>
              <w:rPr>
                <w:rFonts w:ascii="Times New Roman" w:hAnsi="Times New Roman" w:cs="Times New Roman"/>
                <w:sz w:val="24"/>
                <w:szCs w:val="24"/>
              </w:rPr>
            </w:pPr>
            <w:r w:rsidRPr="00622632">
              <w:rPr>
                <w:rFonts w:ascii="Times New Roman" w:hAnsi="Times New Roman" w:cs="Times New Roman"/>
                <w:sz w:val="24"/>
                <w:szCs w:val="24"/>
              </w:rPr>
              <w:t>Орган місцевого самоврядування: надходження додаткових коштів до міського бюджету, спрямування додаткового фінансового ресурсу</w:t>
            </w:r>
            <w:r w:rsidR="002C4B3B">
              <w:rPr>
                <w:rFonts w:ascii="Times New Roman" w:hAnsi="Times New Roman" w:cs="Times New Roman"/>
                <w:sz w:val="24"/>
                <w:szCs w:val="24"/>
              </w:rPr>
              <w:t xml:space="preserve"> </w:t>
            </w:r>
            <w:r w:rsidRPr="00622632">
              <w:rPr>
                <w:rFonts w:ascii="Times New Roman" w:hAnsi="Times New Roman" w:cs="Times New Roman"/>
                <w:sz w:val="24"/>
                <w:szCs w:val="24"/>
              </w:rPr>
              <w:t>на соціально-економічний розвиток міста.</w:t>
            </w:r>
          </w:p>
          <w:p w:rsidR="00760471" w:rsidRPr="00622632" w:rsidRDefault="003A41AB" w:rsidP="003A41AB">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Громадяни: сплата податків і зборів за </w:t>
            </w:r>
            <w:r w:rsidR="002C4B3B" w:rsidRPr="00622632">
              <w:rPr>
                <w:rFonts w:ascii="Times New Roman" w:hAnsi="Times New Roman" w:cs="Times New Roman"/>
                <w:sz w:val="24"/>
                <w:szCs w:val="24"/>
              </w:rPr>
              <w:t>обґрунтованими</w:t>
            </w:r>
            <w:r w:rsidRPr="00622632">
              <w:rPr>
                <w:rFonts w:ascii="Times New Roman" w:hAnsi="Times New Roman" w:cs="Times New Roman"/>
                <w:sz w:val="24"/>
                <w:szCs w:val="24"/>
              </w:rPr>
              <w:t xml:space="preserve"> ставками. Встановлення пільг по сплаті податків для окремих категорій громадян.</w:t>
            </w:r>
          </w:p>
          <w:p w:rsidR="003A41AB" w:rsidRPr="00622632" w:rsidRDefault="003A41AB" w:rsidP="003A41AB">
            <w:pPr>
              <w:pStyle w:val="a3"/>
              <w:jc w:val="both"/>
              <w:rPr>
                <w:rFonts w:ascii="Times New Roman" w:hAnsi="Times New Roman" w:cs="Times New Roman"/>
                <w:sz w:val="24"/>
                <w:szCs w:val="24"/>
              </w:rPr>
            </w:pPr>
            <w:r w:rsidRPr="00622632">
              <w:rPr>
                <w:rFonts w:ascii="Times New Roman" w:hAnsi="Times New Roman" w:cs="Times New Roman"/>
                <w:sz w:val="24"/>
                <w:szCs w:val="24"/>
              </w:rPr>
              <w:t>Суб’єкти господарювання:</w:t>
            </w:r>
            <w:r w:rsidR="00F9772B" w:rsidRPr="00622632">
              <w:rPr>
                <w:rFonts w:ascii="Times New Roman" w:hAnsi="Times New Roman" w:cs="Times New Roman"/>
                <w:sz w:val="24"/>
                <w:szCs w:val="24"/>
              </w:rPr>
              <w:t xml:space="preserve"> </w:t>
            </w:r>
            <w:r w:rsidRPr="00622632">
              <w:rPr>
                <w:rFonts w:ascii="Times New Roman" w:hAnsi="Times New Roman" w:cs="Times New Roman"/>
                <w:sz w:val="24"/>
                <w:szCs w:val="24"/>
              </w:rPr>
              <w:t xml:space="preserve">сплата податків і зборів за </w:t>
            </w:r>
            <w:r w:rsidR="002C4B3B" w:rsidRPr="00622632">
              <w:rPr>
                <w:rFonts w:ascii="Times New Roman" w:hAnsi="Times New Roman" w:cs="Times New Roman"/>
                <w:sz w:val="24"/>
                <w:szCs w:val="24"/>
              </w:rPr>
              <w:t>обґрунтованими</w:t>
            </w:r>
            <w:r w:rsidRPr="00622632">
              <w:rPr>
                <w:rFonts w:ascii="Times New Roman" w:hAnsi="Times New Roman" w:cs="Times New Roman"/>
                <w:sz w:val="24"/>
                <w:szCs w:val="24"/>
              </w:rPr>
              <w:t xml:space="preserve"> ставками. </w:t>
            </w:r>
          </w:p>
        </w:tc>
        <w:tc>
          <w:tcPr>
            <w:tcW w:w="1954" w:type="dxa"/>
          </w:tcPr>
          <w:p w:rsidR="00F9772B" w:rsidRPr="00622632" w:rsidRDefault="00F9772B"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Орган місцевого самоврядування: витрати, пов’язані лише з підготовкою регуляторного </w:t>
            </w:r>
            <w:proofErr w:type="spellStart"/>
            <w:r w:rsidRPr="00622632">
              <w:rPr>
                <w:rFonts w:ascii="Times New Roman" w:hAnsi="Times New Roman" w:cs="Times New Roman"/>
                <w:sz w:val="24"/>
                <w:szCs w:val="24"/>
              </w:rPr>
              <w:t>акта</w:t>
            </w:r>
            <w:proofErr w:type="spellEnd"/>
            <w:r w:rsidRPr="00622632">
              <w:rPr>
                <w:rFonts w:ascii="Times New Roman" w:hAnsi="Times New Roman" w:cs="Times New Roman"/>
                <w:sz w:val="24"/>
                <w:szCs w:val="24"/>
              </w:rPr>
              <w:t xml:space="preserve"> та його офіційним опублікуванням.</w:t>
            </w:r>
          </w:p>
          <w:p w:rsidR="00760471" w:rsidRPr="00622632" w:rsidRDefault="003A41AB"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Громадяни: сплата податків за встановленими ставками.</w:t>
            </w:r>
          </w:p>
          <w:p w:rsidR="00760471" w:rsidRPr="00622632" w:rsidRDefault="00F9772B"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Суб’єкти господарювання: сплата податків за запропонованими ставками. </w:t>
            </w:r>
          </w:p>
        </w:tc>
        <w:tc>
          <w:tcPr>
            <w:tcW w:w="2157" w:type="dxa"/>
          </w:tcPr>
          <w:p w:rsidR="00760471" w:rsidRPr="00622632" w:rsidRDefault="00211849" w:rsidP="009A1EDC">
            <w:pPr>
              <w:pStyle w:val="a3"/>
              <w:jc w:val="both"/>
              <w:rPr>
                <w:rFonts w:ascii="Times New Roman" w:hAnsi="Times New Roman" w:cs="Times New Roman"/>
                <w:sz w:val="24"/>
                <w:szCs w:val="24"/>
              </w:rPr>
            </w:pPr>
            <w:r w:rsidRPr="00622632">
              <w:rPr>
                <w:rFonts w:ascii="Times New Roman" w:hAnsi="Times New Roman" w:cs="Times New Roman"/>
                <w:sz w:val="24"/>
                <w:szCs w:val="24"/>
              </w:rPr>
              <w:t>Є найбільш оптимальною серед запропонованих альтернатив, оскільки дає змогу максимально досягнути поставлених цілей державного регулювання</w:t>
            </w:r>
            <w:r w:rsidR="000A779D" w:rsidRPr="00622632">
              <w:rPr>
                <w:rFonts w:ascii="Times New Roman" w:hAnsi="Times New Roman" w:cs="Times New Roman"/>
                <w:sz w:val="24"/>
                <w:szCs w:val="24"/>
              </w:rPr>
              <w:t>: наповнення міського бюджету, збереження суб’єктів господарювання та робочих місць</w:t>
            </w:r>
            <w:r w:rsidR="002C4B3B">
              <w:rPr>
                <w:rFonts w:ascii="Times New Roman" w:hAnsi="Times New Roman" w:cs="Times New Roman"/>
                <w:sz w:val="24"/>
                <w:szCs w:val="24"/>
              </w:rPr>
              <w:t>.</w:t>
            </w:r>
          </w:p>
        </w:tc>
      </w:tr>
      <w:tr w:rsidR="00F9772B" w:rsidRPr="00622632" w:rsidTr="003A41AB">
        <w:tc>
          <w:tcPr>
            <w:tcW w:w="2558" w:type="dxa"/>
          </w:tcPr>
          <w:p w:rsidR="00760471" w:rsidRPr="00622632" w:rsidRDefault="00124A6F"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w:t>
            </w:r>
          </w:p>
        </w:tc>
        <w:tc>
          <w:tcPr>
            <w:tcW w:w="3249" w:type="dxa"/>
          </w:tcPr>
          <w:p w:rsidR="00C57505" w:rsidRPr="00622632" w:rsidRDefault="00F4449C"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Орган місцевого самоврядування: максимальні надходження коштів до місцевого бюджету. Спрямування надлишків на соціально-економічний розвиток міста.</w:t>
            </w:r>
          </w:p>
          <w:p w:rsidR="00F4449C" w:rsidRPr="00622632" w:rsidRDefault="00F4449C"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Громадяни: вирішення більшої кількості соціальних проблем міста за рахунок значного зростання дохідної частини міського бюджету.</w:t>
            </w:r>
          </w:p>
          <w:p w:rsidR="00F4449C" w:rsidRPr="00622632" w:rsidRDefault="00F4449C"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Суб’єкти господарювання: відсутні</w:t>
            </w:r>
            <w:r w:rsidR="002C4B3B">
              <w:rPr>
                <w:rFonts w:ascii="Times New Roman" w:hAnsi="Times New Roman" w:cs="Times New Roman"/>
                <w:sz w:val="24"/>
                <w:szCs w:val="24"/>
              </w:rPr>
              <w:t>.</w:t>
            </w:r>
          </w:p>
        </w:tc>
        <w:tc>
          <w:tcPr>
            <w:tcW w:w="1954" w:type="dxa"/>
          </w:tcPr>
          <w:p w:rsidR="00F4449C" w:rsidRPr="00622632" w:rsidRDefault="00F4449C" w:rsidP="00F4449C">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Орган місцевого самоврядування: витрати, пов’язані лише з підготовкою регуляторного </w:t>
            </w:r>
            <w:proofErr w:type="spellStart"/>
            <w:r w:rsidRPr="00622632">
              <w:rPr>
                <w:rFonts w:ascii="Times New Roman" w:hAnsi="Times New Roman" w:cs="Times New Roman"/>
                <w:sz w:val="24"/>
                <w:szCs w:val="24"/>
              </w:rPr>
              <w:t>акта</w:t>
            </w:r>
            <w:proofErr w:type="spellEnd"/>
            <w:r w:rsidRPr="00622632">
              <w:rPr>
                <w:rFonts w:ascii="Times New Roman" w:hAnsi="Times New Roman" w:cs="Times New Roman"/>
                <w:sz w:val="24"/>
                <w:szCs w:val="24"/>
              </w:rPr>
              <w:t xml:space="preserve"> та його офіційним опублікуванням.</w:t>
            </w:r>
          </w:p>
          <w:p w:rsidR="008F08E1" w:rsidRPr="00622632" w:rsidRDefault="00F4449C" w:rsidP="00A94C38">
            <w:pPr>
              <w:pStyle w:val="a3"/>
              <w:jc w:val="both"/>
              <w:rPr>
                <w:rFonts w:ascii="Times New Roman" w:hAnsi="Times New Roman" w:cs="Times New Roman"/>
                <w:sz w:val="24"/>
                <w:szCs w:val="24"/>
              </w:rPr>
            </w:pPr>
            <w:r w:rsidRPr="00622632">
              <w:rPr>
                <w:rFonts w:ascii="Times New Roman" w:hAnsi="Times New Roman" w:cs="Times New Roman"/>
                <w:sz w:val="24"/>
                <w:szCs w:val="24"/>
              </w:rPr>
              <w:t>Громадяни: надмірне податкове навантаження.</w:t>
            </w:r>
          </w:p>
          <w:p w:rsidR="00F4449C" w:rsidRPr="00622632" w:rsidRDefault="00F4449C" w:rsidP="00A94C38">
            <w:pPr>
              <w:pStyle w:val="a3"/>
              <w:jc w:val="both"/>
              <w:rPr>
                <w:rFonts w:ascii="Times New Roman" w:hAnsi="Times New Roman" w:cs="Times New Roman"/>
                <w:sz w:val="24"/>
                <w:szCs w:val="24"/>
              </w:rPr>
            </w:pPr>
            <w:r w:rsidRPr="00622632">
              <w:rPr>
                <w:rFonts w:ascii="Times New Roman" w:hAnsi="Times New Roman" w:cs="Times New Roman"/>
                <w:sz w:val="24"/>
                <w:szCs w:val="24"/>
              </w:rPr>
              <w:t>Суб’єкти господарювання: надмірне податкове навантаження, яке може спричинити занепад малого бізнесу.</w:t>
            </w:r>
          </w:p>
        </w:tc>
        <w:tc>
          <w:tcPr>
            <w:tcW w:w="2157" w:type="dxa"/>
          </w:tcPr>
          <w:p w:rsidR="00760471" w:rsidRPr="00622632" w:rsidRDefault="008F08E1"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може бути прийнятою, досягаються цілі ухвалення акта, але при цьому збільшується податкове навантаження</w:t>
            </w:r>
            <w:r w:rsidR="00F4449C" w:rsidRPr="00622632">
              <w:rPr>
                <w:rFonts w:ascii="Times New Roman" w:hAnsi="Times New Roman" w:cs="Times New Roman"/>
                <w:sz w:val="24"/>
                <w:szCs w:val="24"/>
              </w:rPr>
              <w:t>, що може спричинити зменшення кількості суб’єктів господарювання.</w:t>
            </w:r>
          </w:p>
        </w:tc>
      </w:tr>
      <w:tr w:rsidR="00F9772B" w:rsidRPr="00622632" w:rsidTr="003A41AB">
        <w:tc>
          <w:tcPr>
            <w:tcW w:w="2558" w:type="dxa"/>
          </w:tcPr>
          <w:p w:rsidR="00E50F1F" w:rsidRPr="00622632" w:rsidRDefault="00E50F1F"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Альтернатива 2</w:t>
            </w:r>
          </w:p>
          <w:p w:rsidR="00E50F1F" w:rsidRPr="00622632" w:rsidRDefault="00E50F1F" w:rsidP="00E50F1F">
            <w:pPr>
              <w:pStyle w:val="a3"/>
              <w:jc w:val="both"/>
              <w:rPr>
                <w:rFonts w:ascii="Times New Roman" w:hAnsi="Times New Roman" w:cs="Times New Roman"/>
                <w:color w:val="FF0000"/>
                <w:sz w:val="24"/>
                <w:szCs w:val="24"/>
              </w:rPr>
            </w:pPr>
          </w:p>
        </w:tc>
        <w:tc>
          <w:tcPr>
            <w:tcW w:w="3249" w:type="dxa"/>
          </w:tcPr>
          <w:p w:rsidR="00F4449C" w:rsidRPr="00622632" w:rsidRDefault="00F4449C"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Орган місцевого самоврядування: відсутні</w:t>
            </w:r>
            <w:r w:rsidR="002C4B3B">
              <w:rPr>
                <w:rFonts w:ascii="Times New Roman" w:hAnsi="Times New Roman" w:cs="Times New Roman"/>
                <w:sz w:val="24"/>
                <w:szCs w:val="24"/>
              </w:rPr>
              <w:t>.</w:t>
            </w:r>
          </w:p>
          <w:p w:rsidR="00E50F1F" w:rsidRPr="00622632" w:rsidRDefault="00F4449C"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Громадяни: сплата податків за мінімальними ставками.</w:t>
            </w:r>
          </w:p>
          <w:p w:rsidR="00F4449C" w:rsidRPr="00622632" w:rsidRDefault="00F4449C"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Суб’єкти господарювання: сплата податків за мінімальними ставками</w:t>
            </w:r>
            <w:r w:rsidR="009C61CB" w:rsidRPr="00622632">
              <w:rPr>
                <w:rFonts w:ascii="Times New Roman" w:hAnsi="Times New Roman" w:cs="Times New Roman"/>
                <w:sz w:val="24"/>
                <w:szCs w:val="24"/>
              </w:rPr>
              <w:t>.</w:t>
            </w:r>
          </w:p>
        </w:tc>
        <w:tc>
          <w:tcPr>
            <w:tcW w:w="1954" w:type="dxa"/>
          </w:tcPr>
          <w:p w:rsidR="00E50F1F" w:rsidRPr="00622632" w:rsidRDefault="009C61CB"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Орган місцевого самоврядування: відсутні.</w:t>
            </w:r>
          </w:p>
          <w:p w:rsidR="009C61CB" w:rsidRPr="00622632" w:rsidRDefault="009C61CB"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Громадяни: відсутні.</w:t>
            </w:r>
          </w:p>
          <w:p w:rsidR="009C61CB" w:rsidRPr="00622632" w:rsidRDefault="009C61CB"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Суб’єкти господарювання: </w:t>
            </w:r>
          </w:p>
          <w:p w:rsidR="009C61CB" w:rsidRPr="00622632" w:rsidRDefault="00CC41C1" w:rsidP="00E50F1F">
            <w:pPr>
              <w:pStyle w:val="a3"/>
              <w:jc w:val="both"/>
              <w:rPr>
                <w:rFonts w:ascii="Times New Roman" w:hAnsi="Times New Roman" w:cs="Times New Roman"/>
                <w:color w:val="FF0000"/>
                <w:sz w:val="24"/>
                <w:szCs w:val="24"/>
              </w:rPr>
            </w:pPr>
            <w:r w:rsidRPr="00CC41C1">
              <w:rPr>
                <w:rFonts w:ascii="Times New Roman" w:hAnsi="Times New Roman" w:cs="Times New Roman"/>
                <w:color w:val="000000" w:themeColor="text1"/>
                <w:sz w:val="24"/>
                <w:szCs w:val="24"/>
              </w:rPr>
              <w:t>відсутні</w:t>
            </w:r>
          </w:p>
        </w:tc>
        <w:tc>
          <w:tcPr>
            <w:tcW w:w="2157" w:type="dxa"/>
          </w:tcPr>
          <w:p w:rsidR="00E50F1F" w:rsidRPr="00622632" w:rsidRDefault="00E50F1F"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На відміну від Альтернативи 1 не дає змогу досягнути поставлених цілей державного регулювання. Негативний вплив буде завдано територіальній громаді міста, оскільки відсутність надходжень до бюджету міста ставить під загрозу фінансування соціально важливих міських цільових програм.</w:t>
            </w:r>
          </w:p>
        </w:tc>
      </w:tr>
    </w:tbl>
    <w:p w:rsidR="00760471" w:rsidRPr="00622632" w:rsidRDefault="00760471" w:rsidP="00461AA6">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724"/>
        <w:gridCol w:w="3203"/>
        <w:gridCol w:w="4035"/>
      </w:tblGrid>
      <w:tr w:rsidR="008F08E1" w:rsidRPr="00622632" w:rsidTr="0002709B">
        <w:tc>
          <w:tcPr>
            <w:tcW w:w="2724" w:type="dxa"/>
          </w:tcPr>
          <w:p w:rsidR="008F08E1" w:rsidRPr="00622632" w:rsidRDefault="004A7EA6" w:rsidP="004A7EA6">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Рейтинг</w:t>
            </w:r>
          </w:p>
        </w:tc>
        <w:tc>
          <w:tcPr>
            <w:tcW w:w="3203" w:type="dxa"/>
          </w:tcPr>
          <w:p w:rsidR="008F08E1" w:rsidRPr="00622632" w:rsidRDefault="004A7EA6" w:rsidP="004A7EA6">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Аргументи щодо переваги обраної альтернативи/причини відмови від альтернативи</w:t>
            </w:r>
          </w:p>
        </w:tc>
        <w:tc>
          <w:tcPr>
            <w:tcW w:w="4035" w:type="dxa"/>
          </w:tcPr>
          <w:p w:rsidR="008F08E1" w:rsidRPr="00622632" w:rsidRDefault="004A7EA6" w:rsidP="004A7EA6">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Оцінка ризику зовнішніх чинників на дію запропонованого регуляторного акта</w:t>
            </w:r>
          </w:p>
        </w:tc>
      </w:tr>
      <w:tr w:rsidR="008F08E1" w:rsidRPr="00622632" w:rsidTr="0002709B">
        <w:tc>
          <w:tcPr>
            <w:tcW w:w="2724" w:type="dxa"/>
          </w:tcPr>
          <w:p w:rsidR="008F08E1" w:rsidRPr="00622632" w:rsidRDefault="004A7EA6"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1</w:t>
            </w:r>
          </w:p>
        </w:tc>
        <w:tc>
          <w:tcPr>
            <w:tcW w:w="3203" w:type="dxa"/>
          </w:tcPr>
          <w:p w:rsidR="008F08E1" w:rsidRPr="00622632" w:rsidRDefault="004A7EA6"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податку.</w:t>
            </w:r>
          </w:p>
          <w:p w:rsidR="004A7EA6" w:rsidRPr="00622632" w:rsidRDefault="00DE62F5"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Прийняття проє</w:t>
            </w:r>
            <w:r w:rsidR="004A7EA6" w:rsidRPr="00622632">
              <w:rPr>
                <w:rFonts w:ascii="Times New Roman" w:hAnsi="Times New Roman" w:cs="Times New Roman"/>
                <w:sz w:val="24"/>
                <w:szCs w:val="24"/>
              </w:rPr>
              <w:t>кту дозволить зменшити податкове навантаження окремим платникам податків, а також забезпечити стабільні надходжен</w:t>
            </w:r>
            <w:r w:rsidR="00F10916" w:rsidRPr="00622632">
              <w:rPr>
                <w:rFonts w:ascii="Times New Roman" w:hAnsi="Times New Roman" w:cs="Times New Roman"/>
                <w:sz w:val="24"/>
                <w:szCs w:val="24"/>
              </w:rPr>
              <w:t>ня податків до міського бюджету</w:t>
            </w:r>
            <w:r w:rsidR="009C61CB" w:rsidRPr="00622632">
              <w:rPr>
                <w:rFonts w:ascii="Times New Roman" w:hAnsi="Times New Roman" w:cs="Times New Roman"/>
                <w:sz w:val="24"/>
                <w:szCs w:val="24"/>
              </w:rPr>
              <w:t>. Таким чином, прийняттям вказаного рішення буде досягнуто балансу інтересів міської ради і платників податку.</w:t>
            </w:r>
          </w:p>
        </w:tc>
        <w:tc>
          <w:tcPr>
            <w:tcW w:w="4035" w:type="dxa"/>
          </w:tcPr>
          <w:p w:rsidR="009A1EDC" w:rsidRPr="00622632" w:rsidRDefault="009A1EDC"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Зміни до чинного законодавства:</w:t>
            </w:r>
          </w:p>
          <w:p w:rsidR="008F08E1" w:rsidRPr="00622632" w:rsidRDefault="009A1EDC" w:rsidP="00461AA6">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-Податкового кодексу України; -Бюджетного кодексу України; -Земельного кодексу України; та інші закони (зміна мінімальної заробітної плати, прожиткового мінімуму, тощо).</w:t>
            </w:r>
          </w:p>
        </w:tc>
      </w:tr>
      <w:tr w:rsidR="00077A55" w:rsidRPr="00622632" w:rsidTr="0002709B">
        <w:tc>
          <w:tcPr>
            <w:tcW w:w="2724" w:type="dxa"/>
          </w:tcPr>
          <w:p w:rsidR="00077A55" w:rsidRPr="00622632" w:rsidRDefault="00077A55" w:rsidP="00077A55">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Альтернатива 3</w:t>
            </w:r>
          </w:p>
          <w:p w:rsidR="00077A55" w:rsidRPr="00622632" w:rsidRDefault="00077A55" w:rsidP="00077A55">
            <w:pPr>
              <w:pStyle w:val="a3"/>
              <w:jc w:val="both"/>
              <w:rPr>
                <w:rFonts w:ascii="Times New Roman" w:hAnsi="Times New Roman" w:cs="Times New Roman"/>
                <w:sz w:val="24"/>
                <w:szCs w:val="24"/>
              </w:rPr>
            </w:pPr>
          </w:p>
        </w:tc>
        <w:tc>
          <w:tcPr>
            <w:tcW w:w="3203" w:type="dxa"/>
          </w:tcPr>
          <w:p w:rsidR="00077A55" w:rsidRPr="00622632" w:rsidRDefault="00077A55" w:rsidP="00077A55">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 не дає можливості досягнути поставлених цілей державного регулювання, на відміну від Альтернативи 1, так як цілі можуть бути досягнуті частково (проблема значно зменшиться, однак, деякі важливі критичні її аспекти залишаться невирішеними).</w:t>
            </w:r>
          </w:p>
          <w:p w:rsidR="00077A55" w:rsidRPr="00622632" w:rsidRDefault="00077A55" w:rsidP="00077A55">
            <w:pPr>
              <w:pStyle w:val="a3"/>
              <w:jc w:val="both"/>
              <w:rPr>
                <w:rFonts w:ascii="Times New Roman" w:hAnsi="Times New Roman" w:cs="Times New Roman"/>
                <w:sz w:val="24"/>
                <w:szCs w:val="24"/>
              </w:rPr>
            </w:pPr>
            <w:r w:rsidRPr="00622632">
              <w:rPr>
                <w:rFonts w:ascii="Times New Roman" w:hAnsi="Times New Roman" w:cs="Times New Roman"/>
                <w:sz w:val="24"/>
                <w:szCs w:val="24"/>
              </w:rPr>
              <w:t>Надмірне податкове навантаження на громадян,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зменшаться надходження до міського бюджету. Балансу інтересів досягнуто не буде</w:t>
            </w:r>
            <w:r w:rsidR="002C4B3B">
              <w:rPr>
                <w:rFonts w:ascii="Times New Roman" w:hAnsi="Times New Roman" w:cs="Times New Roman"/>
                <w:sz w:val="24"/>
                <w:szCs w:val="24"/>
              </w:rPr>
              <w:t>.</w:t>
            </w:r>
          </w:p>
        </w:tc>
        <w:tc>
          <w:tcPr>
            <w:tcW w:w="4035" w:type="dxa"/>
          </w:tcPr>
          <w:p w:rsidR="00077A55" w:rsidRPr="00622632" w:rsidRDefault="00077A55" w:rsidP="00077A55">
            <w:pPr>
              <w:pStyle w:val="a3"/>
              <w:jc w:val="both"/>
              <w:rPr>
                <w:rFonts w:ascii="Times New Roman" w:hAnsi="Times New Roman" w:cs="Times New Roman"/>
                <w:sz w:val="24"/>
                <w:szCs w:val="24"/>
              </w:rPr>
            </w:pPr>
            <w:r w:rsidRPr="00622632">
              <w:rPr>
                <w:rFonts w:ascii="Times New Roman" w:hAnsi="Times New Roman" w:cs="Times New Roman"/>
                <w:sz w:val="24"/>
                <w:szCs w:val="24"/>
              </w:rPr>
              <w:t>Зміни до чинного законодавства:</w:t>
            </w:r>
          </w:p>
          <w:p w:rsidR="002C4B3B" w:rsidRDefault="00077A55" w:rsidP="00077A55">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-Податкового кодексу України;</w:t>
            </w:r>
          </w:p>
          <w:p w:rsidR="002C4B3B" w:rsidRDefault="00077A55" w:rsidP="00077A55">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-Бюджетного кодексу України;</w:t>
            </w:r>
          </w:p>
          <w:p w:rsidR="00077A55" w:rsidRPr="00622632" w:rsidRDefault="00077A55" w:rsidP="00077A55">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-Земельного кодексу України; та інші закони (зміна мінімальної заробітної плати, прожиткового мінімуму, тощо).</w:t>
            </w:r>
          </w:p>
          <w:p w:rsidR="009C61CB" w:rsidRPr="00622632" w:rsidRDefault="009C61CB" w:rsidP="00077A55">
            <w:pPr>
              <w:pStyle w:val="a3"/>
              <w:jc w:val="both"/>
              <w:rPr>
                <w:rFonts w:ascii="Times New Roman" w:hAnsi="Times New Roman" w:cs="Times New Roman"/>
                <w:sz w:val="24"/>
                <w:szCs w:val="24"/>
              </w:rPr>
            </w:pPr>
          </w:p>
          <w:p w:rsidR="009C61CB" w:rsidRPr="00622632" w:rsidRDefault="009C61CB" w:rsidP="009C61CB">
            <w:pPr>
              <w:pStyle w:val="a3"/>
              <w:jc w:val="both"/>
              <w:rPr>
                <w:rFonts w:ascii="Times New Roman" w:hAnsi="Times New Roman" w:cs="Times New Roman"/>
                <w:sz w:val="24"/>
                <w:szCs w:val="24"/>
              </w:rPr>
            </w:pPr>
            <w:r w:rsidRPr="00622632">
              <w:rPr>
                <w:rFonts w:ascii="Times New Roman" w:hAnsi="Times New Roman" w:cs="Times New Roman"/>
                <w:sz w:val="24"/>
                <w:szCs w:val="24"/>
              </w:rPr>
              <w:t>Зміни до чинного законодавства:</w:t>
            </w:r>
          </w:p>
          <w:p w:rsidR="002C4B3B" w:rsidRDefault="009C61CB" w:rsidP="009C61CB">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-Податкового кодексу України;</w:t>
            </w:r>
          </w:p>
          <w:p w:rsidR="002C4B3B" w:rsidRDefault="009C61CB" w:rsidP="009C61CB">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-Бюджетного кодексу України;</w:t>
            </w:r>
          </w:p>
          <w:p w:rsidR="009C61CB" w:rsidRPr="00622632" w:rsidRDefault="009C61CB" w:rsidP="009C61CB">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-Земельного кодексу України; та інші закони (зміна мінімальної заробітної плати, прожиткового мінімуму, тощо).</w:t>
            </w:r>
          </w:p>
          <w:p w:rsidR="00077A55" w:rsidRPr="00622632" w:rsidRDefault="00077A55" w:rsidP="00077A55">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Виникнення податкового боргу по причині несплати </w:t>
            </w:r>
            <w:r w:rsidR="00E50F1F" w:rsidRPr="00622632">
              <w:rPr>
                <w:rFonts w:ascii="Times New Roman" w:hAnsi="Times New Roman" w:cs="Times New Roman"/>
                <w:sz w:val="24"/>
                <w:szCs w:val="24"/>
              </w:rPr>
              <w:t>податку.</w:t>
            </w:r>
          </w:p>
        </w:tc>
      </w:tr>
      <w:tr w:rsidR="00E50F1F" w:rsidRPr="00622632" w:rsidTr="0002709B">
        <w:tc>
          <w:tcPr>
            <w:tcW w:w="2724" w:type="dxa"/>
          </w:tcPr>
          <w:p w:rsidR="00E50F1F" w:rsidRPr="00622632" w:rsidRDefault="00E50F1F"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2</w:t>
            </w:r>
          </w:p>
        </w:tc>
        <w:tc>
          <w:tcPr>
            <w:tcW w:w="3203" w:type="dxa"/>
          </w:tcPr>
          <w:p w:rsidR="00E50F1F" w:rsidRPr="00622632" w:rsidRDefault="00E50F1F"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Альтернатива 2 не дає можливості досягнути поставлених цілей державного регулювання, на відміну від Альтернативи 1. </w:t>
            </w:r>
          </w:p>
          <w:p w:rsidR="00E50F1F" w:rsidRPr="00622632" w:rsidRDefault="009C61CB"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П</w:t>
            </w:r>
            <w:r w:rsidR="00E50F1F" w:rsidRPr="00622632">
              <w:rPr>
                <w:rFonts w:ascii="Times New Roman" w:hAnsi="Times New Roman" w:cs="Times New Roman"/>
                <w:sz w:val="24"/>
                <w:szCs w:val="24"/>
              </w:rPr>
              <w:t>одаток справлятиметься</w:t>
            </w:r>
            <w:r w:rsidR="00757B3F" w:rsidRPr="00622632">
              <w:rPr>
                <w:rFonts w:ascii="Times New Roman" w:hAnsi="Times New Roman" w:cs="Times New Roman"/>
                <w:sz w:val="24"/>
                <w:szCs w:val="24"/>
              </w:rPr>
              <w:t xml:space="preserve"> по мінімальним ставкам,</w:t>
            </w:r>
            <w:r w:rsidR="00E50F1F" w:rsidRPr="00622632">
              <w:rPr>
                <w:rFonts w:ascii="Times New Roman" w:hAnsi="Times New Roman" w:cs="Times New Roman"/>
                <w:sz w:val="24"/>
                <w:szCs w:val="24"/>
              </w:rPr>
              <w:t xml:space="preserve"> що спричинить втрати дохідної частини бюджету і відповідно невиконання бюджетних програм</w:t>
            </w:r>
            <w:r w:rsidR="00757B3F" w:rsidRPr="00622632">
              <w:rPr>
                <w:rFonts w:ascii="Times New Roman" w:hAnsi="Times New Roman" w:cs="Times New Roman"/>
                <w:sz w:val="24"/>
                <w:szCs w:val="24"/>
              </w:rPr>
              <w:t>. Вказана альтернатива є неприйнятною.</w:t>
            </w:r>
          </w:p>
        </w:tc>
        <w:tc>
          <w:tcPr>
            <w:tcW w:w="4035" w:type="dxa"/>
          </w:tcPr>
          <w:p w:rsidR="00E50F1F" w:rsidRPr="00622632" w:rsidRDefault="00E50F1F"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Зміни до чинного законодавства:</w:t>
            </w:r>
          </w:p>
          <w:p w:rsidR="002C4B3B" w:rsidRDefault="00E50F1F"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-Податкового кодексу України; </w:t>
            </w:r>
          </w:p>
          <w:p w:rsidR="002C4B3B" w:rsidRDefault="00E50F1F"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-Бюджетного кодексу України;</w:t>
            </w:r>
          </w:p>
          <w:p w:rsidR="00E50F1F" w:rsidRPr="00622632" w:rsidRDefault="00E50F1F" w:rsidP="00E50F1F">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-Земельного кодексу України; та інші закони (зміна мінімальної заробітної плати, прожиткового мінімуму, тощо).</w:t>
            </w:r>
          </w:p>
        </w:tc>
      </w:tr>
    </w:tbl>
    <w:p w:rsidR="00D169FC" w:rsidRPr="002C4B3B" w:rsidRDefault="00D169FC" w:rsidP="006112B6">
      <w:pPr>
        <w:pStyle w:val="a3"/>
        <w:jc w:val="center"/>
        <w:rPr>
          <w:rFonts w:ascii="Times New Roman" w:hAnsi="Times New Roman" w:cs="Times New Roman"/>
          <w:b/>
          <w:sz w:val="24"/>
          <w:szCs w:val="24"/>
        </w:rPr>
      </w:pPr>
    </w:p>
    <w:p w:rsidR="006112B6" w:rsidRPr="006C683D" w:rsidRDefault="006112B6" w:rsidP="006112B6">
      <w:pPr>
        <w:pStyle w:val="a3"/>
        <w:jc w:val="center"/>
        <w:rPr>
          <w:rFonts w:ascii="Times New Roman" w:hAnsi="Times New Roman" w:cs="Times New Roman"/>
          <w:b/>
          <w:sz w:val="28"/>
          <w:szCs w:val="28"/>
        </w:rPr>
      </w:pPr>
      <w:r w:rsidRPr="006C683D">
        <w:rPr>
          <w:rFonts w:ascii="Times New Roman" w:hAnsi="Times New Roman" w:cs="Times New Roman"/>
          <w:b/>
          <w:sz w:val="28"/>
          <w:szCs w:val="28"/>
          <w:lang w:val="en-US"/>
        </w:rPr>
        <w:t>V</w:t>
      </w:r>
      <w:r w:rsidRPr="006C683D">
        <w:rPr>
          <w:rFonts w:ascii="Times New Roman" w:hAnsi="Times New Roman" w:cs="Times New Roman"/>
          <w:b/>
          <w:sz w:val="28"/>
          <w:szCs w:val="28"/>
        </w:rPr>
        <w:t>. Механізми та заходи, які забезпечать розв’язання визначеної проблеми</w:t>
      </w:r>
    </w:p>
    <w:p w:rsidR="006112B6" w:rsidRPr="006C683D" w:rsidRDefault="006112B6" w:rsidP="006112B6">
      <w:pPr>
        <w:pStyle w:val="a3"/>
        <w:jc w:val="both"/>
        <w:rPr>
          <w:rFonts w:ascii="Times New Roman" w:hAnsi="Times New Roman" w:cs="Times New Roman"/>
          <w:sz w:val="28"/>
          <w:szCs w:val="28"/>
        </w:rPr>
      </w:pPr>
      <w:r w:rsidRPr="006C683D">
        <w:rPr>
          <w:rFonts w:ascii="Times New Roman" w:hAnsi="Times New Roman" w:cs="Times New Roman"/>
          <w:sz w:val="28"/>
          <w:szCs w:val="28"/>
        </w:rPr>
        <w:tab/>
        <w:t xml:space="preserve">Механізм </w:t>
      </w:r>
      <w:r w:rsidR="0064429A" w:rsidRPr="006C683D">
        <w:rPr>
          <w:rFonts w:ascii="Times New Roman" w:hAnsi="Times New Roman" w:cs="Times New Roman"/>
          <w:sz w:val="28"/>
          <w:szCs w:val="28"/>
        </w:rPr>
        <w:t xml:space="preserve">розв’язання визначеної проблеми полягає у прийнятті відповідно до Бюджетного та Податкового кодексів України рішення Коломийської міської ради «Про встановлення ставок і пільг </w:t>
      </w:r>
      <w:r w:rsidR="00077A55" w:rsidRPr="006C683D">
        <w:rPr>
          <w:rFonts w:ascii="Times New Roman" w:hAnsi="Times New Roman" w:cs="Times New Roman"/>
          <w:sz w:val="28"/>
          <w:szCs w:val="28"/>
        </w:rPr>
        <w:t>зі</w:t>
      </w:r>
      <w:r w:rsidR="0064429A" w:rsidRPr="006C683D">
        <w:rPr>
          <w:rFonts w:ascii="Times New Roman" w:hAnsi="Times New Roman" w:cs="Times New Roman"/>
          <w:sz w:val="28"/>
          <w:szCs w:val="28"/>
        </w:rPr>
        <w:t xml:space="preserve"> сплати </w:t>
      </w:r>
      <w:r w:rsidR="00305720" w:rsidRPr="006C683D">
        <w:rPr>
          <w:rFonts w:ascii="Times New Roman" w:hAnsi="Times New Roman" w:cs="Times New Roman"/>
          <w:sz w:val="28"/>
          <w:szCs w:val="28"/>
        </w:rPr>
        <w:t>податку на нерухоме майно, відмінне від земельної ділянки</w:t>
      </w:r>
      <w:r w:rsidR="0064429A" w:rsidRPr="006C683D">
        <w:rPr>
          <w:rFonts w:ascii="Times New Roman" w:hAnsi="Times New Roman" w:cs="Times New Roman"/>
          <w:sz w:val="28"/>
          <w:szCs w:val="28"/>
        </w:rPr>
        <w:t>»,</w:t>
      </w:r>
      <w:r w:rsidR="00D15A08">
        <w:rPr>
          <w:rFonts w:ascii="Times New Roman" w:hAnsi="Times New Roman" w:cs="Times New Roman"/>
          <w:sz w:val="28"/>
          <w:szCs w:val="28"/>
        </w:rPr>
        <w:t xml:space="preserve"> </w:t>
      </w:r>
      <w:r w:rsidR="0064429A" w:rsidRPr="006C683D">
        <w:rPr>
          <w:rFonts w:ascii="Times New Roman" w:hAnsi="Times New Roman" w:cs="Times New Roman"/>
          <w:sz w:val="28"/>
          <w:szCs w:val="28"/>
        </w:rPr>
        <w:t>а саме:</w:t>
      </w:r>
    </w:p>
    <w:p w:rsidR="000950D9" w:rsidRPr="006C683D" w:rsidRDefault="0064429A" w:rsidP="00D15A08">
      <w:pPr>
        <w:pStyle w:val="a3"/>
        <w:numPr>
          <w:ilvl w:val="0"/>
          <w:numId w:val="2"/>
        </w:numPr>
        <w:ind w:left="709"/>
        <w:jc w:val="both"/>
        <w:rPr>
          <w:rFonts w:ascii="Times New Roman" w:hAnsi="Times New Roman" w:cs="Times New Roman"/>
          <w:sz w:val="28"/>
          <w:szCs w:val="28"/>
        </w:rPr>
      </w:pPr>
      <w:r w:rsidRPr="006C683D">
        <w:rPr>
          <w:rFonts w:ascii="Times New Roman" w:hAnsi="Times New Roman" w:cs="Times New Roman"/>
          <w:sz w:val="28"/>
          <w:szCs w:val="28"/>
        </w:rPr>
        <w:t xml:space="preserve">визначення ставок </w:t>
      </w:r>
      <w:r w:rsidR="00305720" w:rsidRPr="006C683D">
        <w:rPr>
          <w:rFonts w:ascii="Times New Roman" w:hAnsi="Times New Roman" w:cs="Times New Roman"/>
          <w:sz w:val="28"/>
          <w:szCs w:val="28"/>
        </w:rPr>
        <w:t>податку на нерухоме майно, відмінне від земельної</w:t>
      </w:r>
      <w:r w:rsidR="00D15A08">
        <w:rPr>
          <w:rFonts w:ascii="Times New Roman" w:hAnsi="Times New Roman" w:cs="Times New Roman"/>
          <w:sz w:val="28"/>
          <w:szCs w:val="28"/>
        </w:rPr>
        <w:t xml:space="preserve"> </w:t>
      </w:r>
      <w:r w:rsidR="00305720" w:rsidRPr="006C683D">
        <w:rPr>
          <w:rFonts w:ascii="Times New Roman" w:hAnsi="Times New Roman" w:cs="Times New Roman"/>
          <w:sz w:val="28"/>
          <w:szCs w:val="28"/>
        </w:rPr>
        <w:t>ділянки</w:t>
      </w:r>
      <w:r w:rsidRPr="006C683D">
        <w:rPr>
          <w:rFonts w:ascii="Times New Roman" w:hAnsi="Times New Roman" w:cs="Times New Roman"/>
          <w:sz w:val="28"/>
          <w:szCs w:val="28"/>
        </w:rPr>
        <w:t>;</w:t>
      </w:r>
    </w:p>
    <w:p w:rsidR="0064429A" w:rsidRPr="006C683D" w:rsidRDefault="0064429A" w:rsidP="002167F0">
      <w:pPr>
        <w:pStyle w:val="a3"/>
        <w:numPr>
          <w:ilvl w:val="0"/>
          <w:numId w:val="2"/>
        </w:numPr>
        <w:jc w:val="both"/>
        <w:rPr>
          <w:rFonts w:ascii="Times New Roman" w:hAnsi="Times New Roman" w:cs="Times New Roman"/>
          <w:sz w:val="28"/>
          <w:szCs w:val="28"/>
        </w:rPr>
      </w:pPr>
      <w:r w:rsidRPr="006C683D">
        <w:rPr>
          <w:rFonts w:ascii="Times New Roman" w:hAnsi="Times New Roman" w:cs="Times New Roman"/>
          <w:sz w:val="28"/>
          <w:szCs w:val="28"/>
        </w:rPr>
        <w:t xml:space="preserve">визначення пільг </w:t>
      </w:r>
      <w:r w:rsidR="00305720" w:rsidRPr="006C683D">
        <w:rPr>
          <w:rFonts w:ascii="Times New Roman" w:hAnsi="Times New Roman" w:cs="Times New Roman"/>
          <w:sz w:val="28"/>
          <w:szCs w:val="28"/>
        </w:rPr>
        <w:t>щодо об’єктів житлової та/або нежитлової нерухомості, що належать фізичним та/або юридичним особам</w:t>
      </w:r>
      <w:r w:rsidRPr="006C683D">
        <w:rPr>
          <w:rFonts w:ascii="Times New Roman" w:hAnsi="Times New Roman" w:cs="Times New Roman"/>
          <w:sz w:val="28"/>
          <w:szCs w:val="28"/>
        </w:rPr>
        <w:t>.</w:t>
      </w:r>
    </w:p>
    <w:p w:rsidR="00F43DE8" w:rsidRDefault="00241733" w:rsidP="00D15A08">
      <w:pPr>
        <w:pStyle w:val="a3"/>
        <w:ind w:firstLine="360"/>
        <w:jc w:val="both"/>
        <w:rPr>
          <w:rFonts w:ascii="Times New Roman" w:hAnsi="Times New Roman" w:cs="Times New Roman"/>
          <w:sz w:val="28"/>
          <w:szCs w:val="28"/>
        </w:rPr>
      </w:pPr>
      <w:r w:rsidRPr="006C683D">
        <w:rPr>
          <w:rFonts w:ascii="Times New Roman" w:hAnsi="Times New Roman" w:cs="Times New Roman"/>
          <w:sz w:val="28"/>
          <w:szCs w:val="28"/>
        </w:rPr>
        <w:t>В результаті визначення цілі, проведення аналізу поточної ситуації на території Коломийської територіальної громади, аналітичних показників</w:t>
      </w:r>
      <w:r w:rsidR="00757B3F">
        <w:rPr>
          <w:rFonts w:ascii="Times New Roman" w:hAnsi="Times New Roman" w:cs="Times New Roman"/>
          <w:sz w:val="28"/>
          <w:szCs w:val="28"/>
        </w:rPr>
        <w:t xml:space="preserve">, </w:t>
      </w:r>
      <w:r w:rsidRPr="006C683D">
        <w:rPr>
          <w:rFonts w:ascii="Times New Roman" w:hAnsi="Times New Roman" w:cs="Times New Roman"/>
          <w:color w:val="000000" w:themeColor="text1"/>
          <w:sz w:val="28"/>
          <w:szCs w:val="28"/>
        </w:rPr>
        <w:t xml:space="preserve">інформації </w:t>
      </w:r>
      <w:r w:rsidRPr="006C683D">
        <w:rPr>
          <w:rFonts w:ascii="Times New Roman" w:hAnsi="Times New Roman" w:cs="Times New Roman"/>
          <w:color w:val="000000" w:themeColor="text1"/>
          <w:sz w:val="28"/>
          <w:szCs w:val="28"/>
        </w:rPr>
        <w:lastRenderedPageBreak/>
        <w:t>фінансового управління</w:t>
      </w:r>
      <w:r w:rsidR="00757B3F">
        <w:rPr>
          <w:rFonts w:ascii="Times New Roman" w:hAnsi="Times New Roman" w:cs="Times New Roman"/>
          <w:color w:val="000000" w:themeColor="text1"/>
          <w:sz w:val="28"/>
          <w:szCs w:val="28"/>
        </w:rPr>
        <w:t xml:space="preserve"> та головного управління статистики Івано-Франківської області, </w:t>
      </w:r>
      <w:r w:rsidRPr="006C683D">
        <w:rPr>
          <w:rFonts w:ascii="Times New Roman" w:hAnsi="Times New Roman" w:cs="Times New Roman"/>
          <w:sz w:val="28"/>
          <w:szCs w:val="28"/>
        </w:rPr>
        <w:t xml:space="preserve">проведених консультацій, нарад та зустрічей, основним механізмом, яке забезпечить розв’язання визначеної проблеми є встановлення запропонованих </w:t>
      </w:r>
      <w:r w:rsidR="006C683D">
        <w:rPr>
          <w:rFonts w:ascii="Times New Roman" w:hAnsi="Times New Roman" w:cs="Times New Roman"/>
          <w:sz w:val="28"/>
          <w:szCs w:val="28"/>
        </w:rPr>
        <w:t>ставок та пільг зі сплати податку на нерухоме майно, відмінне від земельної ділянки</w:t>
      </w:r>
      <w:r w:rsidRPr="006C683D">
        <w:rPr>
          <w:rFonts w:ascii="Times New Roman" w:hAnsi="Times New Roman" w:cs="Times New Roman"/>
          <w:sz w:val="28"/>
          <w:szCs w:val="28"/>
        </w:rPr>
        <w:t xml:space="preserve"> на 2022рік. </w:t>
      </w:r>
    </w:p>
    <w:p w:rsidR="00241733" w:rsidRPr="006C683D" w:rsidRDefault="00241733" w:rsidP="00D15A08">
      <w:pPr>
        <w:pStyle w:val="a3"/>
        <w:ind w:firstLine="360"/>
        <w:jc w:val="both"/>
        <w:rPr>
          <w:rFonts w:ascii="Times New Roman" w:hAnsi="Times New Roman" w:cs="Times New Roman"/>
          <w:sz w:val="28"/>
          <w:szCs w:val="28"/>
        </w:rPr>
      </w:pPr>
      <w:r w:rsidRPr="006C683D">
        <w:rPr>
          <w:rFonts w:ascii="Times New Roman" w:hAnsi="Times New Roman" w:cs="Times New Roman"/>
          <w:sz w:val="28"/>
          <w:szCs w:val="28"/>
        </w:rPr>
        <w:t>Заходи, які мають здійснити органи влади для впровадження цього регуляторного акт</w:t>
      </w:r>
      <w:r w:rsidR="006C683D">
        <w:rPr>
          <w:rFonts w:ascii="Times New Roman" w:hAnsi="Times New Roman" w:cs="Times New Roman"/>
          <w:sz w:val="28"/>
          <w:szCs w:val="28"/>
        </w:rPr>
        <w:t>у</w:t>
      </w:r>
      <w:r w:rsidRPr="006C683D">
        <w:rPr>
          <w:rFonts w:ascii="Times New Roman" w:hAnsi="Times New Roman" w:cs="Times New Roman"/>
          <w:sz w:val="28"/>
          <w:szCs w:val="28"/>
        </w:rPr>
        <w:t>:</w:t>
      </w:r>
    </w:p>
    <w:p w:rsidR="008A6B1B" w:rsidRPr="006C683D" w:rsidRDefault="00F43DE8" w:rsidP="00F43DE8">
      <w:pPr>
        <w:pStyle w:val="a3"/>
        <w:ind w:firstLine="360"/>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00D15A08">
        <w:rPr>
          <w:rFonts w:ascii="Times New Roman" w:hAnsi="Times New Roman" w:cs="Times New Roman"/>
          <w:sz w:val="28"/>
          <w:szCs w:val="28"/>
        </w:rPr>
        <w:t>р</w:t>
      </w:r>
      <w:r w:rsidR="00241733" w:rsidRPr="006C683D">
        <w:rPr>
          <w:rFonts w:ascii="Times New Roman" w:hAnsi="Times New Roman" w:cs="Times New Roman"/>
          <w:sz w:val="28"/>
          <w:szCs w:val="28"/>
        </w:rPr>
        <w:t xml:space="preserve">озробка </w:t>
      </w:r>
      <w:proofErr w:type="spellStart"/>
      <w:r w:rsidR="00241733" w:rsidRPr="006C683D">
        <w:rPr>
          <w:rFonts w:ascii="Times New Roman" w:hAnsi="Times New Roman" w:cs="Times New Roman"/>
          <w:sz w:val="28"/>
          <w:szCs w:val="28"/>
        </w:rPr>
        <w:t>про</w:t>
      </w:r>
      <w:r w:rsidR="006C683D">
        <w:rPr>
          <w:rFonts w:ascii="Times New Roman" w:hAnsi="Times New Roman" w:cs="Times New Roman"/>
          <w:sz w:val="28"/>
          <w:szCs w:val="28"/>
        </w:rPr>
        <w:t>є</w:t>
      </w:r>
      <w:r w:rsidR="00241733" w:rsidRPr="006C683D">
        <w:rPr>
          <w:rFonts w:ascii="Times New Roman" w:hAnsi="Times New Roman" w:cs="Times New Roman"/>
          <w:sz w:val="28"/>
          <w:szCs w:val="28"/>
        </w:rPr>
        <w:t>кту</w:t>
      </w:r>
      <w:proofErr w:type="spellEnd"/>
      <w:r w:rsidR="00241733" w:rsidRPr="006C683D">
        <w:rPr>
          <w:rFonts w:ascii="Times New Roman" w:hAnsi="Times New Roman" w:cs="Times New Roman"/>
          <w:sz w:val="28"/>
          <w:szCs w:val="28"/>
        </w:rPr>
        <w:t xml:space="preserve"> рішення Коломийської міської ради </w:t>
      </w:r>
      <w:r w:rsidR="006C683D" w:rsidRPr="006C683D">
        <w:rPr>
          <w:rFonts w:ascii="Times New Roman" w:hAnsi="Times New Roman" w:cs="Times New Roman"/>
          <w:color w:val="000000" w:themeColor="text1"/>
          <w:sz w:val="28"/>
          <w:szCs w:val="28"/>
        </w:rPr>
        <w:t>«Про</w:t>
      </w:r>
      <w:r w:rsidR="00241733" w:rsidRPr="006C683D">
        <w:rPr>
          <w:rFonts w:ascii="Times New Roman" w:hAnsi="Times New Roman" w:cs="Times New Roman"/>
          <w:color w:val="000000" w:themeColor="text1"/>
          <w:sz w:val="28"/>
          <w:szCs w:val="28"/>
        </w:rPr>
        <w:t xml:space="preserve"> встановлення</w:t>
      </w:r>
      <w:r>
        <w:rPr>
          <w:rFonts w:ascii="Times New Roman" w:hAnsi="Times New Roman" w:cs="Times New Roman"/>
          <w:color w:val="000000" w:themeColor="text1"/>
          <w:sz w:val="28"/>
          <w:szCs w:val="28"/>
        </w:rPr>
        <w:t xml:space="preserve"> </w:t>
      </w:r>
      <w:r w:rsidR="006C683D" w:rsidRPr="006C683D">
        <w:rPr>
          <w:rFonts w:ascii="Times New Roman" w:hAnsi="Times New Roman" w:cs="Times New Roman"/>
          <w:color w:val="000000" w:themeColor="text1"/>
          <w:sz w:val="28"/>
          <w:szCs w:val="28"/>
        </w:rPr>
        <w:t>ставок та пільг зі сплати податку</w:t>
      </w:r>
      <w:r w:rsidR="00241733" w:rsidRPr="006C683D">
        <w:rPr>
          <w:rFonts w:ascii="Times New Roman" w:hAnsi="Times New Roman" w:cs="Times New Roman"/>
          <w:color w:val="000000" w:themeColor="text1"/>
          <w:sz w:val="28"/>
          <w:szCs w:val="28"/>
        </w:rPr>
        <w:t xml:space="preserve"> </w:t>
      </w:r>
      <w:r w:rsidR="006C683D" w:rsidRPr="006C683D">
        <w:rPr>
          <w:rFonts w:ascii="Times New Roman" w:hAnsi="Times New Roman" w:cs="Times New Roman"/>
          <w:color w:val="000000" w:themeColor="text1"/>
          <w:sz w:val="28"/>
          <w:szCs w:val="28"/>
        </w:rPr>
        <w:t>на нерухоме майно, відмінне від земельної ділянки»</w:t>
      </w:r>
      <w:r w:rsidR="00241733" w:rsidRPr="006C683D">
        <w:rPr>
          <w:rFonts w:ascii="Times New Roman" w:hAnsi="Times New Roman" w:cs="Times New Roman"/>
          <w:color w:val="000000" w:themeColor="text1"/>
          <w:sz w:val="28"/>
          <w:szCs w:val="28"/>
        </w:rPr>
        <w:t xml:space="preserve"> </w:t>
      </w:r>
      <w:r w:rsidR="006C683D" w:rsidRPr="006C683D">
        <w:rPr>
          <w:rFonts w:ascii="Times New Roman" w:hAnsi="Times New Roman" w:cs="Times New Roman"/>
          <w:color w:val="000000" w:themeColor="text1"/>
          <w:sz w:val="28"/>
          <w:szCs w:val="28"/>
        </w:rPr>
        <w:t>на 2022 рік</w:t>
      </w:r>
      <w:r w:rsidR="00241733" w:rsidRPr="006C683D">
        <w:rPr>
          <w:rFonts w:ascii="Times New Roman" w:hAnsi="Times New Roman" w:cs="Times New Roman"/>
          <w:color w:val="000000" w:themeColor="text1"/>
          <w:sz w:val="28"/>
          <w:szCs w:val="28"/>
        </w:rPr>
        <w:t xml:space="preserve"> та АРВ до нього</w:t>
      </w:r>
      <w:r w:rsidR="00757B3F">
        <w:rPr>
          <w:rFonts w:ascii="Times New Roman" w:hAnsi="Times New Roman" w:cs="Times New Roman"/>
          <w:color w:val="000000" w:themeColor="text1"/>
          <w:sz w:val="28"/>
          <w:szCs w:val="28"/>
        </w:rPr>
        <w:t>;</w:t>
      </w:r>
    </w:p>
    <w:p w:rsidR="008A6B1B" w:rsidRPr="006C683D" w:rsidRDefault="00F43DE8" w:rsidP="00241733">
      <w:pPr>
        <w:pStyle w:val="a3"/>
        <w:jc w:val="both"/>
        <w:rPr>
          <w:rFonts w:ascii="Times New Roman" w:hAnsi="Times New Roman" w:cs="Times New Roman"/>
          <w:sz w:val="28"/>
          <w:szCs w:val="28"/>
        </w:rPr>
      </w:pPr>
      <w:r>
        <w:rPr>
          <w:rFonts w:ascii="Times New Roman" w:hAnsi="Times New Roman" w:cs="Times New Roman"/>
          <w:sz w:val="28"/>
          <w:szCs w:val="28"/>
        </w:rPr>
        <w:t>-п</w:t>
      </w:r>
      <w:r w:rsidR="00241733" w:rsidRPr="006C683D">
        <w:rPr>
          <w:rFonts w:ascii="Times New Roman" w:hAnsi="Times New Roman" w:cs="Times New Roman"/>
          <w:sz w:val="28"/>
          <w:szCs w:val="28"/>
        </w:rPr>
        <w:t>роведення консультацій з суб'єктами господарювання</w:t>
      </w:r>
      <w:r w:rsidR="00757B3F">
        <w:rPr>
          <w:rFonts w:ascii="Times New Roman" w:hAnsi="Times New Roman" w:cs="Times New Roman"/>
          <w:sz w:val="28"/>
          <w:szCs w:val="28"/>
        </w:rPr>
        <w:t>;</w:t>
      </w:r>
    </w:p>
    <w:p w:rsidR="00F43DE8" w:rsidRDefault="00F43DE8" w:rsidP="00241733">
      <w:pPr>
        <w:pStyle w:val="a3"/>
        <w:jc w:val="both"/>
        <w:rPr>
          <w:rFonts w:ascii="Times New Roman" w:hAnsi="Times New Roman" w:cs="Times New Roman"/>
          <w:sz w:val="28"/>
          <w:szCs w:val="28"/>
        </w:rPr>
      </w:pPr>
      <w:r>
        <w:rPr>
          <w:rFonts w:ascii="Times New Roman" w:hAnsi="Times New Roman" w:cs="Times New Roman"/>
          <w:sz w:val="28"/>
          <w:szCs w:val="28"/>
        </w:rPr>
        <w:t>- о</w:t>
      </w:r>
      <w:r w:rsidR="00241733" w:rsidRPr="006C683D">
        <w:rPr>
          <w:rFonts w:ascii="Times New Roman" w:hAnsi="Times New Roman" w:cs="Times New Roman"/>
          <w:sz w:val="28"/>
          <w:szCs w:val="28"/>
        </w:rPr>
        <w:t>прилюднення проекту разом з АРВ</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та</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отримання</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пропозицій</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і</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зауважень</w:t>
      </w:r>
      <w:r w:rsidR="00757B3F">
        <w:rPr>
          <w:rFonts w:ascii="Times New Roman" w:hAnsi="Times New Roman" w:cs="Times New Roman"/>
          <w:sz w:val="28"/>
          <w:szCs w:val="28"/>
        </w:rPr>
        <w:t>;</w:t>
      </w:r>
    </w:p>
    <w:p w:rsidR="008A6B1B" w:rsidRPr="006C683D" w:rsidRDefault="00241733" w:rsidP="00241733">
      <w:pPr>
        <w:pStyle w:val="a3"/>
        <w:jc w:val="both"/>
        <w:rPr>
          <w:rFonts w:ascii="Times New Roman" w:hAnsi="Times New Roman" w:cs="Times New Roman"/>
          <w:sz w:val="28"/>
          <w:szCs w:val="28"/>
        </w:rPr>
      </w:pPr>
      <w:r w:rsidRPr="006C683D">
        <w:rPr>
          <w:rFonts w:ascii="Times New Roman" w:hAnsi="Times New Roman" w:cs="Times New Roman"/>
          <w:sz w:val="28"/>
          <w:szCs w:val="28"/>
        </w:rPr>
        <w:t xml:space="preserve"> </w:t>
      </w:r>
      <w:r w:rsidR="00F43DE8">
        <w:rPr>
          <w:rFonts w:ascii="Times New Roman" w:hAnsi="Times New Roman" w:cs="Times New Roman"/>
          <w:sz w:val="28"/>
          <w:szCs w:val="28"/>
        </w:rPr>
        <w:t>-п</w:t>
      </w:r>
      <w:r w:rsidRPr="006C683D">
        <w:rPr>
          <w:rFonts w:ascii="Times New Roman" w:hAnsi="Times New Roman" w:cs="Times New Roman"/>
          <w:sz w:val="28"/>
          <w:szCs w:val="28"/>
        </w:rPr>
        <w:t>ідготовка</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експертного</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висновку</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постійної</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відповідальної</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комісії</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щодо</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відповідності</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проекту</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рішення</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вимогам</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статей 4, 8 Закону</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України</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Про</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засади</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державної</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регуляторної</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політики</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у</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сфері</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господарської</w:t>
      </w:r>
      <w:r w:rsidR="008A6B1B" w:rsidRPr="006C683D">
        <w:rPr>
          <w:rFonts w:ascii="Times New Roman" w:hAnsi="Times New Roman" w:cs="Times New Roman"/>
          <w:sz w:val="28"/>
          <w:szCs w:val="28"/>
        </w:rPr>
        <w:t xml:space="preserve"> </w:t>
      </w:r>
      <w:r w:rsidRPr="006C683D">
        <w:rPr>
          <w:rFonts w:ascii="Times New Roman" w:hAnsi="Times New Roman" w:cs="Times New Roman"/>
          <w:sz w:val="28"/>
          <w:szCs w:val="28"/>
        </w:rPr>
        <w:t>діяльності"</w:t>
      </w:r>
      <w:r w:rsidR="008A6B1B" w:rsidRPr="006C683D">
        <w:rPr>
          <w:rFonts w:ascii="Times New Roman" w:hAnsi="Times New Roman" w:cs="Times New Roman"/>
          <w:sz w:val="28"/>
          <w:szCs w:val="28"/>
        </w:rPr>
        <w:t>»</w:t>
      </w:r>
      <w:r w:rsidR="00757B3F">
        <w:rPr>
          <w:rFonts w:ascii="Times New Roman" w:hAnsi="Times New Roman" w:cs="Times New Roman"/>
          <w:sz w:val="28"/>
          <w:szCs w:val="28"/>
        </w:rPr>
        <w:t>;</w:t>
      </w:r>
    </w:p>
    <w:p w:rsidR="008A6B1B" w:rsidRPr="006C683D" w:rsidRDefault="00F43DE8" w:rsidP="00241733">
      <w:pPr>
        <w:pStyle w:val="a3"/>
        <w:jc w:val="both"/>
        <w:rPr>
          <w:rFonts w:ascii="Times New Roman" w:hAnsi="Times New Roman" w:cs="Times New Roman"/>
          <w:sz w:val="28"/>
          <w:szCs w:val="28"/>
        </w:rPr>
      </w:pPr>
      <w:r>
        <w:rPr>
          <w:rFonts w:ascii="Times New Roman" w:hAnsi="Times New Roman" w:cs="Times New Roman"/>
          <w:sz w:val="28"/>
          <w:szCs w:val="28"/>
        </w:rPr>
        <w:t>-о</w:t>
      </w:r>
      <w:r w:rsidR="00241733" w:rsidRPr="006C683D">
        <w:rPr>
          <w:rFonts w:ascii="Times New Roman" w:hAnsi="Times New Roman" w:cs="Times New Roman"/>
          <w:sz w:val="28"/>
          <w:szCs w:val="28"/>
        </w:rPr>
        <w:t>тримання</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пропозицій</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по</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удосконаленню</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від</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Державної</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регуляторної</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служби</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України</w:t>
      </w:r>
      <w:r w:rsidR="00757B3F">
        <w:rPr>
          <w:rFonts w:ascii="Times New Roman" w:hAnsi="Times New Roman" w:cs="Times New Roman"/>
          <w:sz w:val="28"/>
          <w:szCs w:val="28"/>
        </w:rPr>
        <w:t>;</w:t>
      </w:r>
    </w:p>
    <w:p w:rsidR="006C683D" w:rsidRDefault="00F43DE8" w:rsidP="00241733">
      <w:pPr>
        <w:pStyle w:val="a3"/>
        <w:jc w:val="both"/>
        <w:rPr>
          <w:rFonts w:ascii="Times New Roman" w:hAnsi="Times New Roman" w:cs="Times New Roman"/>
          <w:sz w:val="28"/>
          <w:szCs w:val="28"/>
        </w:rPr>
      </w:pPr>
      <w:r>
        <w:rPr>
          <w:rFonts w:ascii="Times New Roman" w:hAnsi="Times New Roman" w:cs="Times New Roman"/>
          <w:sz w:val="28"/>
          <w:szCs w:val="28"/>
        </w:rPr>
        <w:t>-п</w:t>
      </w:r>
      <w:r w:rsidR="00241733" w:rsidRPr="006C683D">
        <w:rPr>
          <w:rFonts w:ascii="Times New Roman" w:hAnsi="Times New Roman" w:cs="Times New Roman"/>
          <w:sz w:val="28"/>
          <w:szCs w:val="28"/>
        </w:rPr>
        <w:t>рийняття</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рішення</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на</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пленарному</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засіданні</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сесії</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міської</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ради</w:t>
      </w:r>
      <w:r w:rsidR="00757B3F">
        <w:rPr>
          <w:rFonts w:ascii="Times New Roman" w:hAnsi="Times New Roman" w:cs="Times New Roman"/>
          <w:sz w:val="28"/>
          <w:szCs w:val="28"/>
        </w:rPr>
        <w:t>;</w:t>
      </w:r>
    </w:p>
    <w:p w:rsidR="006C683D" w:rsidRDefault="00F43DE8" w:rsidP="00241733">
      <w:pPr>
        <w:pStyle w:val="a3"/>
        <w:jc w:val="both"/>
        <w:rPr>
          <w:rFonts w:ascii="Times New Roman" w:hAnsi="Times New Roman" w:cs="Times New Roman"/>
          <w:sz w:val="28"/>
          <w:szCs w:val="28"/>
        </w:rPr>
      </w:pPr>
      <w:r>
        <w:rPr>
          <w:rFonts w:ascii="Times New Roman" w:hAnsi="Times New Roman" w:cs="Times New Roman"/>
          <w:sz w:val="28"/>
          <w:szCs w:val="28"/>
        </w:rPr>
        <w:t>-о</w:t>
      </w:r>
      <w:r w:rsidR="00241733" w:rsidRPr="006C683D">
        <w:rPr>
          <w:rFonts w:ascii="Times New Roman" w:hAnsi="Times New Roman" w:cs="Times New Roman"/>
          <w:sz w:val="28"/>
          <w:szCs w:val="28"/>
        </w:rPr>
        <w:t>прилюднення</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рішення</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у</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встановленому</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законодавством</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порядку</w:t>
      </w:r>
      <w:r w:rsidR="00757B3F">
        <w:rPr>
          <w:rFonts w:ascii="Times New Roman" w:hAnsi="Times New Roman" w:cs="Times New Roman"/>
          <w:sz w:val="28"/>
          <w:szCs w:val="28"/>
        </w:rPr>
        <w:t>;</w:t>
      </w:r>
    </w:p>
    <w:p w:rsidR="00241733" w:rsidRPr="006C683D" w:rsidRDefault="00F43DE8" w:rsidP="00241733">
      <w:pPr>
        <w:pStyle w:val="a3"/>
        <w:jc w:val="both"/>
        <w:rPr>
          <w:rFonts w:ascii="Times New Roman" w:hAnsi="Times New Roman" w:cs="Times New Roman"/>
          <w:sz w:val="28"/>
          <w:szCs w:val="28"/>
        </w:rPr>
      </w:pPr>
      <w:r>
        <w:rPr>
          <w:rFonts w:ascii="Times New Roman" w:hAnsi="Times New Roman" w:cs="Times New Roman"/>
          <w:sz w:val="28"/>
          <w:szCs w:val="28"/>
        </w:rPr>
        <w:t>-п</w:t>
      </w:r>
      <w:r w:rsidR="00241733" w:rsidRPr="006C683D">
        <w:rPr>
          <w:rFonts w:ascii="Times New Roman" w:hAnsi="Times New Roman" w:cs="Times New Roman"/>
          <w:sz w:val="28"/>
          <w:szCs w:val="28"/>
        </w:rPr>
        <w:t>роведення</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заходів</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з</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відстеження</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результативності</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прийнятого</w:t>
      </w:r>
      <w:r w:rsidR="008A6B1B" w:rsidRPr="006C683D">
        <w:rPr>
          <w:rFonts w:ascii="Times New Roman" w:hAnsi="Times New Roman" w:cs="Times New Roman"/>
          <w:sz w:val="28"/>
          <w:szCs w:val="28"/>
        </w:rPr>
        <w:t xml:space="preserve"> </w:t>
      </w:r>
      <w:r w:rsidR="00241733" w:rsidRPr="006C683D">
        <w:rPr>
          <w:rFonts w:ascii="Times New Roman" w:hAnsi="Times New Roman" w:cs="Times New Roman"/>
          <w:sz w:val="28"/>
          <w:szCs w:val="28"/>
        </w:rPr>
        <w:t>рішення.</w:t>
      </w:r>
    </w:p>
    <w:p w:rsidR="00241733" w:rsidRPr="006C683D" w:rsidRDefault="00241733" w:rsidP="00241733">
      <w:pPr>
        <w:pStyle w:val="a3"/>
        <w:jc w:val="both"/>
        <w:rPr>
          <w:rFonts w:ascii="Times New Roman" w:hAnsi="Times New Roman" w:cs="Times New Roman"/>
          <w:sz w:val="28"/>
          <w:szCs w:val="28"/>
        </w:rPr>
      </w:pPr>
    </w:p>
    <w:p w:rsidR="00567653" w:rsidRPr="006C683D" w:rsidRDefault="00567653" w:rsidP="00567653">
      <w:pPr>
        <w:pStyle w:val="a3"/>
        <w:ind w:firstLine="709"/>
        <w:jc w:val="center"/>
        <w:rPr>
          <w:rFonts w:ascii="Times New Roman" w:hAnsi="Times New Roman" w:cs="Times New Roman"/>
          <w:b/>
          <w:sz w:val="28"/>
          <w:szCs w:val="28"/>
        </w:rPr>
      </w:pPr>
      <w:r w:rsidRPr="006C683D">
        <w:rPr>
          <w:rFonts w:ascii="Times New Roman" w:hAnsi="Times New Roman" w:cs="Times New Roman"/>
          <w:b/>
          <w:sz w:val="28"/>
          <w:szCs w:val="28"/>
          <w:lang w:val="en-US"/>
        </w:rPr>
        <w:t>VI</w:t>
      </w:r>
      <w:r w:rsidRPr="006C683D">
        <w:rPr>
          <w:rFonts w:ascii="Times New Roman" w:hAnsi="Times New Roman" w:cs="Times New Roman"/>
          <w:b/>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A6B1B" w:rsidRDefault="00567653" w:rsidP="008A6B1B">
      <w:pPr>
        <w:pStyle w:val="a3"/>
        <w:jc w:val="both"/>
        <w:rPr>
          <w:rFonts w:ascii="Arial" w:hAnsi="Arial" w:cs="Arial"/>
          <w:sz w:val="28"/>
          <w:szCs w:val="28"/>
        </w:rPr>
      </w:pPr>
      <w:r w:rsidRPr="006C683D">
        <w:rPr>
          <w:rFonts w:ascii="Times New Roman" w:hAnsi="Times New Roman" w:cs="Times New Roman"/>
          <w:sz w:val="28"/>
          <w:szCs w:val="28"/>
        </w:rPr>
        <w:tab/>
      </w:r>
      <w:r w:rsidR="008A6B1B" w:rsidRPr="006C683D">
        <w:rPr>
          <w:rFonts w:ascii="Times New Roman" w:hAnsi="Times New Roman" w:cs="Times New Roman"/>
          <w:color w:val="000000" w:themeColor="text1"/>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r w:rsidR="008A6B1B" w:rsidRPr="006C683D">
        <w:rPr>
          <w:rFonts w:ascii="Arial" w:hAnsi="Arial" w:cs="Arial"/>
          <w:sz w:val="28"/>
          <w:szCs w:val="28"/>
        </w:rPr>
        <w:t xml:space="preserve"> </w:t>
      </w:r>
    </w:p>
    <w:p w:rsidR="006C683D" w:rsidRPr="006C683D" w:rsidRDefault="006C683D" w:rsidP="008A6B1B">
      <w:pPr>
        <w:pStyle w:val="a3"/>
        <w:jc w:val="both"/>
        <w:rPr>
          <w:rFonts w:ascii="Arial" w:hAnsi="Arial" w:cs="Arial"/>
          <w:sz w:val="28"/>
          <w:szCs w:val="28"/>
        </w:rPr>
      </w:pPr>
    </w:p>
    <w:p w:rsidR="00F82966" w:rsidRPr="006C683D" w:rsidRDefault="008A6B1B" w:rsidP="008A6B1B">
      <w:pPr>
        <w:pStyle w:val="a3"/>
        <w:jc w:val="center"/>
        <w:rPr>
          <w:rFonts w:ascii="Times New Roman" w:hAnsi="Times New Roman" w:cs="Times New Roman"/>
          <w:b/>
          <w:sz w:val="28"/>
          <w:szCs w:val="28"/>
        </w:rPr>
      </w:pPr>
      <w:r w:rsidRPr="006C683D">
        <w:rPr>
          <w:rFonts w:ascii="Times New Roman" w:hAnsi="Times New Roman" w:cs="Times New Roman"/>
          <w:b/>
          <w:sz w:val="28"/>
          <w:szCs w:val="28"/>
          <w:lang w:val="en-US"/>
        </w:rPr>
        <w:t>V</w:t>
      </w:r>
      <w:r w:rsidR="00F82966" w:rsidRPr="006C683D">
        <w:rPr>
          <w:rFonts w:ascii="Times New Roman" w:hAnsi="Times New Roman" w:cs="Times New Roman"/>
          <w:b/>
          <w:sz w:val="28"/>
          <w:szCs w:val="28"/>
          <w:lang w:val="en-US"/>
        </w:rPr>
        <w:t>II</w:t>
      </w:r>
      <w:r w:rsidR="00F82966" w:rsidRPr="006C683D">
        <w:rPr>
          <w:rFonts w:ascii="Times New Roman" w:hAnsi="Times New Roman" w:cs="Times New Roman"/>
          <w:b/>
          <w:sz w:val="28"/>
          <w:szCs w:val="28"/>
        </w:rPr>
        <w:t xml:space="preserve">. </w:t>
      </w:r>
      <w:r w:rsidR="007F69CE" w:rsidRPr="006C683D">
        <w:rPr>
          <w:rFonts w:ascii="Times New Roman" w:hAnsi="Times New Roman" w:cs="Times New Roman"/>
          <w:b/>
          <w:sz w:val="28"/>
          <w:szCs w:val="28"/>
        </w:rPr>
        <w:t>Обґрунтування</w:t>
      </w:r>
      <w:r w:rsidR="00F82966" w:rsidRPr="006C683D">
        <w:rPr>
          <w:rFonts w:ascii="Times New Roman" w:hAnsi="Times New Roman" w:cs="Times New Roman"/>
          <w:b/>
          <w:sz w:val="28"/>
          <w:szCs w:val="28"/>
        </w:rPr>
        <w:t xml:space="preserve"> запропонованого строку дії регуляторного акта</w:t>
      </w:r>
    </w:p>
    <w:p w:rsidR="00715E74" w:rsidRPr="00F16A35" w:rsidRDefault="00F82966" w:rsidP="00715E74">
      <w:pPr>
        <w:pStyle w:val="a3"/>
        <w:jc w:val="both"/>
        <w:rPr>
          <w:rFonts w:ascii="Times New Roman" w:eastAsia="Times New Roman" w:hAnsi="Times New Roman" w:cs="Times New Roman"/>
          <w:color w:val="000000" w:themeColor="text1"/>
          <w:sz w:val="28"/>
          <w:szCs w:val="28"/>
          <w:lang w:eastAsia="uk-UA"/>
        </w:rPr>
      </w:pPr>
      <w:r w:rsidRPr="006C683D">
        <w:rPr>
          <w:rFonts w:ascii="Times New Roman" w:hAnsi="Times New Roman" w:cs="Times New Roman"/>
          <w:sz w:val="28"/>
          <w:szCs w:val="28"/>
        </w:rPr>
        <w:tab/>
      </w:r>
      <w:r w:rsidR="00715E74" w:rsidRPr="00F16A35">
        <w:rPr>
          <w:rFonts w:ascii="Times New Roman" w:eastAsia="Times New Roman" w:hAnsi="Times New Roman" w:cs="Times New Roman"/>
          <w:color w:val="000000" w:themeColor="text1"/>
          <w:sz w:val="28"/>
          <w:szCs w:val="28"/>
          <w:lang w:eastAsia="uk-UA"/>
        </w:rPr>
        <w:t>Рішення набирає чинності з початку бюджетного періоду, тобто з 01.01.2022р., та діє протягом року, з можливістю внесення змін до нього та його відміни в разі змін у чинному законодавстві.</w:t>
      </w:r>
    </w:p>
    <w:p w:rsidR="00715E74" w:rsidRPr="00CC41C1" w:rsidRDefault="00715E74" w:rsidP="00CC41C1">
      <w:pPr>
        <w:pStyle w:val="a3"/>
        <w:ind w:firstLine="708"/>
        <w:jc w:val="both"/>
        <w:rPr>
          <w:rFonts w:ascii="Times New Roman" w:eastAsia="Times New Roman" w:hAnsi="Times New Roman" w:cs="Times New Roman"/>
          <w:color w:val="000000" w:themeColor="text1"/>
          <w:sz w:val="28"/>
          <w:szCs w:val="28"/>
          <w:lang w:eastAsia="uk-UA"/>
        </w:rPr>
      </w:pPr>
      <w:r w:rsidRPr="00CC41C1">
        <w:rPr>
          <w:rFonts w:ascii="Times New Roman" w:eastAsia="Times New Roman" w:hAnsi="Times New Roman" w:cs="Times New Roman"/>
          <w:color w:val="000000" w:themeColor="text1"/>
          <w:sz w:val="28"/>
          <w:szCs w:val="28"/>
          <w:lang w:eastAsia="uk-UA"/>
        </w:rPr>
        <w:t>Даний регуляторний акт є загальнообов’язковим до застосування на території Коломийської територіальної громади</w:t>
      </w:r>
      <w:r w:rsidR="00F16A35" w:rsidRPr="00CC41C1">
        <w:rPr>
          <w:rFonts w:ascii="Times New Roman" w:eastAsia="Times New Roman" w:hAnsi="Times New Roman" w:cs="Times New Roman"/>
          <w:color w:val="000000" w:themeColor="text1"/>
          <w:sz w:val="28"/>
          <w:szCs w:val="28"/>
          <w:lang w:eastAsia="uk-UA"/>
        </w:rPr>
        <w:t>.</w:t>
      </w:r>
    </w:p>
    <w:p w:rsidR="00715E74" w:rsidRPr="00F16A35" w:rsidRDefault="00715E74" w:rsidP="00715E74">
      <w:pPr>
        <w:pStyle w:val="a3"/>
        <w:jc w:val="both"/>
        <w:rPr>
          <w:rFonts w:ascii="Times New Roman" w:hAnsi="Times New Roman" w:cs="Times New Roman"/>
          <w:color w:val="000000" w:themeColor="text1"/>
          <w:sz w:val="28"/>
          <w:szCs w:val="28"/>
        </w:rPr>
      </w:pPr>
    </w:p>
    <w:p w:rsidR="009C3A84" w:rsidRPr="00715E74" w:rsidRDefault="009C3A84" w:rsidP="009C3A84">
      <w:pPr>
        <w:pStyle w:val="a3"/>
        <w:ind w:firstLine="708"/>
        <w:jc w:val="center"/>
        <w:rPr>
          <w:rFonts w:ascii="Times New Roman" w:hAnsi="Times New Roman" w:cs="Times New Roman"/>
          <w:b/>
          <w:sz w:val="28"/>
          <w:szCs w:val="28"/>
        </w:rPr>
      </w:pPr>
      <w:r w:rsidRPr="00715E74">
        <w:rPr>
          <w:rFonts w:ascii="Times New Roman" w:hAnsi="Times New Roman" w:cs="Times New Roman"/>
          <w:b/>
          <w:sz w:val="28"/>
          <w:szCs w:val="28"/>
          <w:lang w:val="en-US"/>
        </w:rPr>
        <w:t>VIII</w:t>
      </w:r>
      <w:r w:rsidRPr="00715E74">
        <w:rPr>
          <w:rFonts w:ascii="Times New Roman" w:hAnsi="Times New Roman" w:cs="Times New Roman"/>
          <w:b/>
          <w:sz w:val="28"/>
          <w:szCs w:val="28"/>
          <w:lang w:val="ru-RU"/>
        </w:rPr>
        <w:t xml:space="preserve">. </w:t>
      </w:r>
      <w:r w:rsidRPr="00715E74">
        <w:rPr>
          <w:rFonts w:ascii="Times New Roman" w:hAnsi="Times New Roman" w:cs="Times New Roman"/>
          <w:b/>
          <w:sz w:val="28"/>
          <w:szCs w:val="28"/>
        </w:rPr>
        <w:t>Визначення показників результативності дії регуляторного акта</w:t>
      </w:r>
    </w:p>
    <w:p w:rsidR="009C3A84" w:rsidRPr="00715E74" w:rsidRDefault="009C3A84" w:rsidP="009C3A84">
      <w:pPr>
        <w:pStyle w:val="a3"/>
        <w:jc w:val="both"/>
        <w:rPr>
          <w:rFonts w:ascii="Times New Roman" w:hAnsi="Times New Roman" w:cs="Times New Roman"/>
          <w:sz w:val="28"/>
          <w:szCs w:val="28"/>
        </w:rPr>
      </w:pPr>
      <w:r w:rsidRPr="00715E74">
        <w:rPr>
          <w:rFonts w:ascii="Times New Roman" w:hAnsi="Times New Roman" w:cs="Times New Roman"/>
          <w:sz w:val="28"/>
          <w:szCs w:val="28"/>
        </w:rPr>
        <w:tab/>
        <w:t>Основними п</w:t>
      </w:r>
      <w:r w:rsidR="00CC5B1D" w:rsidRPr="00715E74">
        <w:rPr>
          <w:rFonts w:ascii="Times New Roman" w:hAnsi="Times New Roman" w:cs="Times New Roman"/>
          <w:sz w:val="28"/>
          <w:szCs w:val="28"/>
        </w:rPr>
        <w:t>оказниками результативності акта</w:t>
      </w:r>
      <w:r w:rsidRPr="00715E74">
        <w:rPr>
          <w:rFonts w:ascii="Times New Roman" w:hAnsi="Times New Roman" w:cs="Times New Roman"/>
          <w:sz w:val="28"/>
          <w:szCs w:val="28"/>
        </w:rPr>
        <w:t xml:space="preserve"> є:</w:t>
      </w:r>
    </w:p>
    <w:p w:rsidR="00FB30EB" w:rsidRPr="00715E74" w:rsidRDefault="00FB30EB" w:rsidP="00FB30EB">
      <w:pPr>
        <w:pStyle w:val="a3"/>
        <w:jc w:val="both"/>
        <w:rPr>
          <w:rFonts w:ascii="Times New Roman" w:hAnsi="Times New Roman" w:cs="Times New Roman"/>
          <w:sz w:val="28"/>
          <w:szCs w:val="28"/>
        </w:rPr>
      </w:pPr>
      <w:r w:rsidRPr="00715E74">
        <w:rPr>
          <w:rFonts w:ascii="Times New Roman" w:hAnsi="Times New Roman" w:cs="Times New Roman"/>
          <w:sz w:val="28"/>
          <w:szCs w:val="28"/>
        </w:rPr>
        <w:t xml:space="preserve">Основними показниками результативності </w:t>
      </w:r>
      <w:proofErr w:type="spellStart"/>
      <w:r w:rsidRPr="00715E74">
        <w:rPr>
          <w:rFonts w:ascii="Times New Roman" w:hAnsi="Times New Roman" w:cs="Times New Roman"/>
          <w:sz w:val="28"/>
          <w:szCs w:val="28"/>
        </w:rPr>
        <w:t>акта</w:t>
      </w:r>
      <w:proofErr w:type="spellEnd"/>
      <w:r w:rsidRPr="00715E74">
        <w:rPr>
          <w:rFonts w:ascii="Times New Roman" w:hAnsi="Times New Roman" w:cs="Times New Roman"/>
          <w:sz w:val="28"/>
          <w:szCs w:val="28"/>
        </w:rPr>
        <w:t xml:space="preserve"> є:</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5"/>
      </w:tblGrid>
      <w:tr w:rsidR="00FB30EB" w:rsidTr="00BD61BB">
        <w:trPr>
          <w:tblHeader/>
        </w:trPr>
        <w:tc>
          <w:tcPr>
            <w:tcW w:w="7230" w:type="dxa"/>
            <w:tcBorders>
              <w:top w:val="single" w:sz="4" w:space="0" w:color="auto"/>
              <w:left w:val="single" w:sz="4" w:space="0" w:color="auto"/>
              <w:bottom w:val="single" w:sz="4" w:space="0" w:color="auto"/>
              <w:right w:val="single" w:sz="4" w:space="0" w:color="auto"/>
            </w:tcBorders>
            <w:hideMark/>
          </w:tcPr>
          <w:p w:rsidR="00FB30EB" w:rsidRDefault="00FB30EB" w:rsidP="00BD61BB">
            <w:pPr>
              <w:pStyle w:val="a3"/>
              <w:spacing w:line="276" w:lineRule="auto"/>
              <w:jc w:val="center"/>
              <w:rPr>
                <w:rFonts w:ascii="Times New Roman" w:hAnsi="Times New Roman"/>
                <w:b/>
                <w:i/>
              </w:rPr>
            </w:pPr>
            <w:r>
              <w:rPr>
                <w:rFonts w:ascii="Times New Roman" w:hAnsi="Times New Roman"/>
                <w:b/>
                <w:i/>
              </w:rPr>
              <w:lastRenderedPageBreak/>
              <w:t>Показник</w:t>
            </w:r>
          </w:p>
        </w:tc>
      </w:tr>
      <w:tr w:rsidR="00FB30EB" w:rsidTr="00BD61BB">
        <w:trPr>
          <w:trHeight w:val="485"/>
        </w:trPr>
        <w:tc>
          <w:tcPr>
            <w:tcW w:w="7230" w:type="dxa"/>
            <w:tcBorders>
              <w:top w:val="single" w:sz="4" w:space="0" w:color="auto"/>
              <w:left w:val="single" w:sz="4" w:space="0" w:color="auto"/>
              <w:bottom w:val="single" w:sz="4" w:space="0" w:color="auto"/>
              <w:right w:val="single" w:sz="4" w:space="0" w:color="auto"/>
            </w:tcBorders>
            <w:hideMark/>
          </w:tcPr>
          <w:p w:rsidR="00FB30EB" w:rsidRPr="00BF17C4" w:rsidRDefault="00FB30EB" w:rsidP="00BD61BB">
            <w:pPr>
              <w:pStyle w:val="a3"/>
              <w:spacing w:line="276" w:lineRule="auto"/>
              <w:jc w:val="both"/>
              <w:rPr>
                <w:rFonts w:ascii="Times New Roman" w:hAnsi="Times New Roman"/>
                <w:sz w:val="24"/>
                <w:szCs w:val="24"/>
              </w:rPr>
            </w:pPr>
            <w:r w:rsidRPr="00BF17C4">
              <w:rPr>
                <w:rFonts w:ascii="Times New Roman" w:hAnsi="Times New Roman"/>
                <w:sz w:val="24"/>
                <w:szCs w:val="24"/>
              </w:rPr>
              <w:t>Кількість платників , на яких поширюватиметься регуляторний акт, осіб, у тому числі:</w:t>
            </w:r>
          </w:p>
        </w:tc>
      </w:tr>
      <w:tr w:rsidR="00FB30EB" w:rsidTr="00BD61BB">
        <w:trPr>
          <w:trHeight w:val="335"/>
        </w:trPr>
        <w:tc>
          <w:tcPr>
            <w:tcW w:w="7230" w:type="dxa"/>
            <w:tcBorders>
              <w:top w:val="single" w:sz="4" w:space="0" w:color="auto"/>
              <w:left w:val="single" w:sz="4" w:space="0" w:color="auto"/>
              <w:bottom w:val="single" w:sz="4" w:space="0" w:color="auto"/>
              <w:right w:val="single" w:sz="4" w:space="0" w:color="auto"/>
            </w:tcBorders>
            <w:hideMark/>
          </w:tcPr>
          <w:p w:rsidR="00FB30EB" w:rsidRPr="00BF17C4" w:rsidRDefault="00FB30EB" w:rsidP="00BD61BB">
            <w:pPr>
              <w:pStyle w:val="a3"/>
              <w:spacing w:line="276" w:lineRule="auto"/>
              <w:jc w:val="both"/>
              <w:rPr>
                <w:rFonts w:ascii="Times New Roman" w:hAnsi="Times New Roman"/>
                <w:sz w:val="24"/>
                <w:szCs w:val="24"/>
              </w:rPr>
            </w:pPr>
            <w:r w:rsidRPr="00BF17C4">
              <w:rPr>
                <w:rFonts w:ascii="Times New Roman" w:hAnsi="Times New Roman"/>
                <w:sz w:val="24"/>
                <w:szCs w:val="24"/>
              </w:rPr>
              <w:t>- юридичних осіб</w:t>
            </w:r>
          </w:p>
        </w:tc>
      </w:tr>
      <w:tr w:rsidR="00FB30EB" w:rsidTr="00BD61BB">
        <w:trPr>
          <w:trHeight w:val="357"/>
        </w:trPr>
        <w:tc>
          <w:tcPr>
            <w:tcW w:w="7230" w:type="dxa"/>
            <w:tcBorders>
              <w:top w:val="single" w:sz="4" w:space="0" w:color="auto"/>
              <w:left w:val="single" w:sz="4" w:space="0" w:color="auto"/>
              <w:bottom w:val="single" w:sz="4" w:space="0" w:color="auto"/>
              <w:right w:val="single" w:sz="4" w:space="0" w:color="auto"/>
            </w:tcBorders>
            <w:hideMark/>
          </w:tcPr>
          <w:p w:rsidR="00FB30EB" w:rsidRPr="00BF17C4" w:rsidRDefault="00FB30EB" w:rsidP="00BD61BB">
            <w:pPr>
              <w:pStyle w:val="a3"/>
              <w:spacing w:line="276" w:lineRule="auto"/>
              <w:jc w:val="both"/>
              <w:rPr>
                <w:rFonts w:ascii="Times New Roman" w:hAnsi="Times New Roman"/>
                <w:sz w:val="24"/>
                <w:szCs w:val="24"/>
              </w:rPr>
            </w:pPr>
            <w:r w:rsidRPr="00BF17C4">
              <w:rPr>
                <w:rFonts w:ascii="Times New Roman" w:hAnsi="Times New Roman"/>
                <w:sz w:val="24"/>
                <w:szCs w:val="24"/>
              </w:rPr>
              <w:t>- фізичних осіб</w:t>
            </w:r>
          </w:p>
        </w:tc>
      </w:tr>
      <w:tr w:rsidR="00FB30EB" w:rsidTr="00BD61BB">
        <w:tc>
          <w:tcPr>
            <w:tcW w:w="7230" w:type="dxa"/>
            <w:tcBorders>
              <w:top w:val="single" w:sz="4" w:space="0" w:color="auto"/>
              <w:left w:val="single" w:sz="4" w:space="0" w:color="auto"/>
              <w:bottom w:val="single" w:sz="4" w:space="0" w:color="auto"/>
              <w:right w:val="single" w:sz="4" w:space="0" w:color="auto"/>
            </w:tcBorders>
            <w:hideMark/>
          </w:tcPr>
          <w:p w:rsidR="00FB30EB" w:rsidRPr="00BF17C4" w:rsidRDefault="00FB30EB" w:rsidP="00BD61BB">
            <w:pPr>
              <w:pStyle w:val="a3"/>
              <w:spacing w:line="276" w:lineRule="auto"/>
              <w:rPr>
                <w:rFonts w:ascii="Times New Roman" w:hAnsi="Times New Roman"/>
                <w:sz w:val="24"/>
                <w:szCs w:val="24"/>
              </w:rPr>
            </w:pPr>
            <w:r w:rsidRPr="00BF17C4">
              <w:rPr>
                <w:rFonts w:ascii="Times New Roman" w:hAnsi="Times New Roman"/>
                <w:sz w:val="24"/>
                <w:szCs w:val="24"/>
              </w:rPr>
              <w:t>Надходження коштів до бюджету ТГ від сплати податку, тис. грн., у тому числі:</w:t>
            </w:r>
          </w:p>
        </w:tc>
      </w:tr>
      <w:tr w:rsidR="00FB30EB" w:rsidTr="00BD61BB">
        <w:trPr>
          <w:trHeight w:val="240"/>
        </w:trPr>
        <w:tc>
          <w:tcPr>
            <w:tcW w:w="7230" w:type="dxa"/>
            <w:tcBorders>
              <w:top w:val="single" w:sz="4" w:space="0" w:color="auto"/>
              <w:left w:val="single" w:sz="4" w:space="0" w:color="auto"/>
              <w:bottom w:val="single" w:sz="4" w:space="0" w:color="auto"/>
              <w:right w:val="single" w:sz="4" w:space="0" w:color="auto"/>
            </w:tcBorders>
            <w:hideMark/>
          </w:tcPr>
          <w:p w:rsidR="00FB30EB" w:rsidRPr="00BF17C4" w:rsidRDefault="00FB30EB" w:rsidP="00BD61BB">
            <w:pPr>
              <w:pStyle w:val="a3"/>
              <w:spacing w:line="276" w:lineRule="auto"/>
              <w:jc w:val="both"/>
              <w:rPr>
                <w:rFonts w:ascii="Times New Roman" w:hAnsi="Times New Roman"/>
                <w:sz w:val="24"/>
                <w:szCs w:val="24"/>
              </w:rPr>
            </w:pPr>
            <w:r w:rsidRPr="00BF17C4">
              <w:rPr>
                <w:rFonts w:ascii="Times New Roman" w:hAnsi="Times New Roman"/>
                <w:sz w:val="24"/>
                <w:szCs w:val="24"/>
              </w:rPr>
              <w:t>- юридичними особами</w:t>
            </w:r>
          </w:p>
        </w:tc>
      </w:tr>
      <w:tr w:rsidR="00FB30EB" w:rsidTr="00BD61BB">
        <w:trPr>
          <w:trHeight w:val="231"/>
        </w:trPr>
        <w:tc>
          <w:tcPr>
            <w:tcW w:w="7230" w:type="dxa"/>
            <w:tcBorders>
              <w:top w:val="single" w:sz="4" w:space="0" w:color="auto"/>
              <w:left w:val="single" w:sz="4" w:space="0" w:color="auto"/>
              <w:bottom w:val="single" w:sz="4" w:space="0" w:color="auto"/>
              <w:right w:val="single" w:sz="4" w:space="0" w:color="auto"/>
            </w:tcBorders>
            <w:hideMark/>
          </w:tcPr>
          <w:p w:rsidR="00FB30EB" w:rsidRPr="00BF17C4" w:rsidRDefault="00FB30EB" w:rsidP="00BD61BB">
            <w:pPr>
              <w:pStyle w:val="a3"/>
              <w:spacing w:line="276" w:lineRule="auto"/>
              <w:jc w:val="both"/>
              <w:rPr>
                <w:rFonts w:ascii="Times New Roman" w:hAnsi="Times New Roman"/>
                <w:sz w:val="24"/>
                <w:szCs w:val="24"/>
              </w:rPr>
            </w:pPr>
            <w:r w:rsidRPr="00BF17C4">
              <w:rPr>
                <w:rFonts w:ascii="Times New Roman" w:hAnsi="Times New Roman"/>
                <w:sz w:val="24"/>
                <w:szCs w:val="24"/>
              </w:rPr>
              <w:t>- фізичними особами</w:t>
            </w:r>
          </w:p>
        </w:tc>
      </w:tr>
      <w:tr w:rsidR="00FB30EB" w:rsidTr="00BD61BB">
        <w:trPr>
          <w:trHeight w:val="423"/>
        </w:trPr>
        <w:tc>
          <w:tcPr>
            <w:tcW w:w="7230" w:type="dxa"/>
            <w:tcBorders>
              <w:top w:val="single" w:sz="4" w:space="0" w:color="auto"/>
              <w:left w:val="single" w:sz="4" w:space="0" w:color="auto"/>
              <w:bottom w:val="single" w:sz="4" w:space="0" w:color="auto"/>
              <w:right w:val="single" w:sz="4" w:space="0" w:color="auto"/>
            </w:tcBorders>
            <w:hideMark/>
          </w:tcPr>
          <w:p w:rsidR="00FB30EB" w:rsidRPr="00BF17C4" w:rsidRDefault="00FB30EB" w:rsidP="00BD61BB">
            <w:pPr>
              <w:pStyle w:val="a3"/>
              <w:spacing w:line="276" w:lineRule="auto"/>
              <w:rPr>
                <w:rFonts w:ascii="Times New Roman" w:hAnsi="Times New Roman"/>
                <w:sz w:val="24"/>
                <w:szCs w:val="24"/>
              </w:rPr>
            </w:pPr>
            <w:r w:rsidRPr="00BF17C4">
              <w:rPr>
                <w:rFonts w:ascii="Times New Roman" w:hAnsi="Times New Roman"/>
                <w:sz w:val="24"/>
                <w:szCs w:val="24"/>
              </w:rPr>
              <w:t xml:space="preserve">Розмір коштів і час, що витрачатимуться суб’єктами господарювання у зв’язку з виконанням вимог </w:t>
            </w:r>
            <w:proofErr w:type="spellStart"/>
            <w:r w:rsidRPr="00BF17C4">
              <w:rPr>
                <w:rFonts w:ascii="Times New Roman" w:hAnsi="Times New Roman"/>
                <w:sz w:val="24"/>
                <w:szCs w:val="24"/>
              </w:rPr>
              <w:t>акта</w:t>
            </w:r>
            <w:proofErr w:type="spellEnd"/>
            <w:r w:rsidRPr="00BF17C4">
              <w:rPr>
                <w:rFonts w:ascii="Times New Roman" w:hAnsi="Times New Roman"/>
                <w:sz w:val="24"/>
                <w:szCs w:val="24"/>
              </w:rPr>
              <w:t>, (год./грн.)*</w:t>
            </w:r>
          </w:p>
        </w:tc>
      </w:tr>
      <w:tr w:rsidR="00FB30EB" w:rsidTr="00BD61BB">
        <w:tc>
          <w:tcPr>
            <w:tcW w:w="7230" w:type="dxa"/>
            <w:tcBorders>
              <w:top w:val="single" w:sz="4" w:space="0" w:color="auto"/>
              <w:left w:val="single" w:sz="4" w:space="0" w:color="auto"/>
              <w:bottom w:val="single" w:sz="4" w:space="0" w:color="auto"/>
              <w:right w:val="single" w:sz="4" w:space="0" w:color="auto"/>
            </w:tcBorders>
            <w:hideMark/>
          </w:tcPr>
          <w:p w:rsidR="00FB30EB" w:rsidRPr="00BF17C4" w:rsidRDefault="00FB30EB" w:rsidP="00BD61BB">
            <w:pPr>
              <w:pStyle w:val="a3"/>
              <w:spacing w:line="276" w:lineRule="auto"/>
              <w:jc w:val="both"/>
              <w:rPr>
                <w:rFonts w:ascii="Times New Roman" w:hAnsi="Times New Roman"/>
                <w:sz w:val="24"/>
                <w:szCs w:val="24"/>
              </w:rPr>
            </w:pPr>
            <w:r w:rsidRPr="00BF17C4">
              <w:rPr>
                <w:rFonts w:ascii="Times New Roman" w:hAnsi="Times New Roman"/>
                <w:sz w:val="24"/>
                <w:szCs w:val="24"/>
              </w:rPr>
              <w:t xml:space="preserve">Рівень поінформованості громади та суб’єктів господарювання з основних положень </w:t>
            </w:r>
            <w:proofErr w:type="spellStart"/>
            <w:r w:rsidRPr="00BF17C4">
              <w:rPr>
                <w:rFonts w:ascii="Times New Roman" w:hAnsi="Times New Roman"/>
                <w:sz w:val="24"/>
                <w:szCs w:val="24"/>
              </w:rPr>
              <w:t>акта</w:t>
            </w:r>
            <w:proofErr w:type="spellEnd"/>
          </w:p>
        </w:tc>
      </w:tr>
    </w:tbl>
    <w:p w:rsidR="00670B9E" w:rsidRPr="009171E9" w:rsidRDefault="00670B9E" w:rsidP="00670B9E">
      <w:pPr>
        <w:pStyle w:val="a3"/>
        <w:tabs>
          <w:tab w:val="left" w:pos="851"/>
        </w:tabs>
        <w:jc w:val="both"/>
        <w:rPr>
          <w:rFonts w:ascii="Times New Roman" w:hAnsi="Times New Roman" w:cs="Times New Roman"/>
          <w:color w:val="FF0000"/>
          <w:sz w:val="24"/>
          <w:szCs w:val="24"/>
        </w:rPr>
      </w:pPr>
    </w:p>
    <w:p w:rsidR="00447F94" w:rsidRPr="00715E74" w:rsidRDefault="00EE10CF" w:rsidP="00447F94">
      <w:pPr>
        <w:pStyle w:val="a3"/>
        <w:ind w:firstLine="708"/>
        <w:jc w:val="center"/>
        <w:rPr>
          <w:rFonts w:ascii="Times New Roman" w:hAnsi="Times New Roman" w:cs="Times New Roman"/>
          <w:b/>
          <w:sz w:val="28"/>
          <w:szCs w:val="28"/>
        </w:rPr>
      </w:pPr>
      <w:r w:rsidRPr="00715E74">
        <w:rPr>
          <w:rFonts w:ascii="Times New Roman" w:hAnsi="Times New Roman" w:cs="Times New Roman"/>
          <w:b/>
          <w:sz w:val="28"/>
          <w:szCs w:val="28"/>
          <w:lang w:val="en-US"/>
        </w:rPr>
        <w:t>IX</w:t>
      </w:r>
      <w:r w:rsidR="00447F94" w:rsidRPr="00715E74">
        <w:rPr>
          <w:rFonts w:ascii="Times New Roman" w:hAnsi="Times New Roman" w:cs="Times New Roman"/>
          <w:b/>
          <w:sz w:val="28"/>
          <w:szCs w:val="28"/>
          <w:lang w:val="ru-RU"/>
        </w:rPr>
        <w:t xml:space="preserve">. </w:t>
      </w:r>
      <w:r w:rsidR="00447F94" w:rsidRPr="00715E74">
        <w:rPr>
          <w:rFonts w:ascii="Times New Roman" w:hAnsi="Times New Roman" w:cs="Times New Roman"/>
          <w:b/>
          <w:sz w:val="28"/>
          <w:szCs w:val="28"/>
        </w:rPr>
        <w:t>Визначення заходів, за допомогою яких здійснюватиметься відстеження результативності дії регуляторного акта</w:t>
      </w:r>
    </w:p>
    <w:p w:rsidR="00447F94" w:rsidRPr="00B43498" w:rsidRDefault="00447F94" w:rsidP="00447F94">
      <w:pPr>
        <w:pStyle w:val="a3"/>
        <w:jc w:val="both"/>
        <w:rPr>
          <w:rFonts w:ascii="Times New Roman" w:hAnsi="Times New Roman" w:cs="Times New Roman"/>
          <w:sz w:val="28"/>
          <w:szCs w:val="28"/>
        </w:rPr>
      </w:pPr>
      <w:r w:rsidRPr="00715E74">
        <w:rPr>
          <w:rFonts w:ascii="Times New Roman" w:hAnsi="Times New Roman" w:cs="Times New Roman"/>
          <w:sz w:val="28"/>
          <w:szCs w:val="28"/>
        </w:rPr>
        <w:tab/>
        <w:t xml:space="preserve">Відстеження результативності регуляторного акта буде здійснюватися відділом економіки Коломийської </w:t>
      </w:r>
      <w:r w:rsidRPr="00B43498">
        <w:rPr>
          <w:rFonts w:ascii="Times New Roman" w:hAnsi="Times New Roman" w:cs="Times New Roman"/>
          <w:sz w:val="28"/>
          <w:szCs w:val="28"/>
        </w:rPr>
        <w:t>міської ради</w:t>
      </w:r>
      <w:r w:rsidR="00664C1E">
        <w:rPr>
          <w:rFonts w:ascii="Times New Roman" w:hAnsi="Times New Roman" w:cs="Times New Roman"/>
          <w:sz w:val="28"/>
          <w:szCs w:val="28"/>
        </w:rPr>
        <w:t xml:space="preserve"> ш</w:t>
      </w:r>
      <w:r w:rsidR="00B43498" w:rsidRPr="00B43498">
        <w:rPr>
          <w:rFonts w:ascii="Times New Roman" w:eastAsia="Times New Roman" w:hAnsi="Times New Roman" w:cs="Times New Roman"/>
          <w:sz w:val="28"/>
          <w:szCs w:val="28"/>
          <w:lang w:eastAsia="uk-UA"/>
        </w:rPr>
        <w:t>ляхом</w:t>
      </w:r>
      <w:r w:rsidR="00B43498">
        <w:rPr>
          <w:rFonts w:ascii="Times New Roman" w:eastAsia="Times New Roman" w:hAnsi="Times New Roman" w:cs="Times New Roman"/>
          <w:sz w:val="28"/>
          <w:szCs w:val="28"/>
          <w:lang w:eastAsia="uk-UA"/>
        </w:rPr>
        <w:t xml:space="preserve"> </w:t>
      </w:r>
      <w:r w:rsidR="00B43498" w:rsidRPr="00B43498">
        <w:rPr>
          <w:rFonts w:ascii="Times New Roman" w:eastAsia="Times New Roman" w:hAnsi="Times New Roman" w:cs="Times New Roman"/>
          <w:sz w:val="28"/>
          <w:szCs w:val="28"/>
          <w:lang w:eastAsia="uk-UA"/>
        </w:rPr>
        <w:t>аналізу статистичних даних чисельності платників податку та надходження коштів до міського бюджету</w:t>
      </w:r>
    </w:p>
    <w:p w:rsidR="00447F94" w:rsidRDefault="00447F94" w:rsidP="00447F94">
      <w:pPr>
        <w:pStyle w:val="a3"/>
        <w:ind w:firstLine="708"/>
        <w:jc w:val="both"/>
        <w:rPr>
          <w:rFonts w:ascii="Times New Roman" w:hAnsi="Times New Roman" w:cs="Times New Roman"/>
          <w:sz w:val="28"/>
          <w:szCs w:val="28"/>
        </w:rPr>
      </w:pPr>
      <w:r w:rsidRPr="00715E74">
        <w:rPr>
          <w:rFonts w:ascii="Times New Roman" w:hAnsi="Times New Roman" w:cs="Times New Roman"/>
          <w:sz w:val="28"/>
          <w:szCs w:val="28"/>
        </w:rPr>
        <w:t>Базове відстеження результативності буде здійснено до дня набрання чинності цим регуляторним актом.</w:t>
      </w:r>
    </w:p>
    <w:p w:rsidR="00447F94" w:rsidRDefault="00447F94" w:rsidP="00447F94">
      <w:pPr>
        <w:pStyle w:val="a3"/>
        <w:ind w:firstLine="708"/>
        <w:jc w:val="both"/>
        <w:rPr>
          <w:rFonts w:ascii="Times New Roman" w:hAnsi="Times New Roman" w:cs="Times New Roman"/>
          <w:sz w:val="28"/>
          <w:szCs w:val="28"/>
        </w:rPr>
      </w:pPr>
      <w:r w:rsidRPr="00715E74">
        <w:rPr>
          <w:rFonts w:ascii="Times New Roman" w:hAnsi="Times New Roman" w:cs="Times New Roman"/>
          <w:sz w:val="28"/>
          <w:szCs w:val="28"/>
        </w:rPr>
        <w:t>З метою оцінки ступеня досягнення цим актом визначених цілей повторне та періодичне відстеження результативності регуляторного акта буде здійснено у строки, визначені статтею 10 Закону України «Про засади державної регуляторної політики у сфері господарської діяльності».</w:t>
      </w:r>
    </w:p>
    <w:p w:rsidR="00622632" w:rsidRDefault="00622632" w:rsidP="00447F94">
      <w:pPr>
        <w:pStyle w:val="a3"/>
        <w:ind w:firstLine="708"/>
        <w:jc w:val="both"/>
        <w:rPr>
          <w:rFonts w:ascii="Times New Roman" w:hAnsi="Times New Roman" w:cs="Times New Roman"/>
          <w:sz w:val="28"/>
          <w:szCs w:val="28"/>
        </w:rPr>
      </w:pPr>
    </w:p>
    <w:p w:rsidR="00622632" w:rsidRDefault="00622632" w:rsidP="00447F94">
      <w:pPr>
        <w:pStyle w:val="a3"/>
        <w:ind w:firstLine="708"/>
        <w:jc w:val="both"/>
        <w:rPr>
          <w:rFonts w:ascii="Times New Roman" w:hAnsi="Times New Roman" w:cs="Times New Roman"/>
          <w:sz w:val="28"/>
          <w:szCs w:val="28"/>
        </w:rPr>
      </w:pPr>
    </w:p>
    <w:p w:rsidR="00622632" w:rsidRPr="00715E74" w:rsidRDefault="00622632" w:rsidP="00447F94">
      <w:pPr>
        <w:pStyle w:val="a3"/>
        <w:ind w:firstLine="708"/>
        <w:jc w:val="both"/>
        <w:rPr>
          <w:rFonts w:ascii="Times New Roman" w:hAnsi="Times New Roman" w:cs="Times New Roman"/>
          <w:sz w:val="28"/>
          <w:szCs w:val="28"/>
        </w:rPr>
      </w:pPr>
    </w:p>
    <w:p w:rsidR="00447F94" w:rsidRPr="00FF24FD" w:rsidRDefault="00447F94" w:rsidP="00447F94">
      <w:pPr>
        <w:pStyle w:val="a3"/>
        <w:ind w:firstLine="708"/>
        <w:jc w:val="both"/>
        <w:rPr>
          <w:rFonts w:ascii="Times New Roman" w:hAnsi="Times New Roman" w:cs="Times New Roman"/>
          <w:sz w:val="24"/>
          <w:szCs w:val="24"/>
        </w:rPr>
      </w:pPr>
    </w:p>
    <w:p w:rsidR="00447F94" w:rsidRDefault="00CC5B1D" w:rsidP="00447F94">
      <w:pPr>
        <w:pStyle w:val="a3"/>
        <w:jc w:val="both"/>
        <w:rPr>
          <w:rFonts w:ascii="Times New Roman" w:hAnsi="Times New Roman" w:cs="Times New Roman"/>
          <w:b/>
          <w:sz w:val="28"/>
          <w:szCs w:val="28"/>
        </w:rPr>
      </w:pPr>
      <w:r w:rsidRPr="00670B9E">
        <w:rPr>
          <w:rFonts w:ascii="Times New Roman" w:hAnsi="Times New Roman" w:cs="Times New Roman"/>
          <w:b/>
          <w:sz w:val="28"/>
          <w:szCs w:val="28"/>
        </w:rPr>
        <w:t>З</w:t>
      </w:r>
      <w:r w:rsidR="00447F94" w:rsidRPr="00670B9E">
        <w:rPr>
          <w:rFonts w:ascii="Times New Roman" w:hAnsi="Times New Roman" w:cs="Times New Roman"/>
          <w:b/>
          <w:sz w:val="28"/>
          <w:szCs w:val="28"/>
        </w:rPr>
        <w:t>аступник міського голови</w:t>
      </w:r>
      <w:r w:rsidR="00447F94" w:rsidRPr="00670B9E">
        <w:rPr>
          <w:rFonts w:ascii="Times New Roman" w:hAnsi="Times New Roman" w:cs="Times New Roman"/>
          <w:b/>
          <w:sz w:val="28"/>
          <w:szCs w:val="28"/>
        </w:rPr>
        <w:tab/>
      </w:r>
      <w:r w:rsidR="00447F94" w:rsidRPr="00670B9E">
        <w:rPr>
          <w:rFonts w:ascii="Times New Roman" w:hAnsi="Times New Roman" w:cs="Times New Roman"/>
          <w:b/>
          <w:sz w:val="28"/>
          <w:szCs w:val="28"/>
        </w:rPr>
        <w:tab/>
      </w:r>
      <w:r w:rsidR="00447F94" w:rsidRPr="00670B9E">
        <w:rPr>
          <w:rFonts w:ascii="Times New Roman" w:hAnsi="Times New Roman" w:cs="Times New Roman"/>
          <w:b/>
          <w:sz w:val="28"/>
          <w:szCs w:val="28"/>
        </w:rPr>
        <w:tab/>
      </w:r>
      <w:r w:rsidR="00447F94" w:rsidRPr="00670B9E">
        <w:rPr>
          <w:rFonts w:ascii="Times New Roman" w:hAnsi="Times New Roman" w:cs="Times New Roman"/>
          <w:b/>
          <w:sz w:val="28"/>
          <w:szCs w:val="28"/>
        </w:rPr>
        <w:tab/>
      </w:r>
      <w:r w:rsidR="0048214F" w:rsidRPr="00670B9E">
        <w:rPr>
          <w:rFonts w:ascii="Times New Roman" w:hAnsi="Times New Roman" w:cs="Times New Roman"/>
          <w:b/>
          <w:sz w:val="28"/>
          <w:szCs w:val="28"/>
        </w:rPr>
        <w:t xml:space="preserve">    </w:t>
      </w:r>
      <w:r w:rsidR="00670B9E">
        <w:rPr>
          <w:rFonts w:ascii="Times New Roman" w:hAnsi="Times New Roman" w:cs="Times New Roman"/>
          <w:b/>
          <w:sz w:val="28"/>
          <w:szCs w:val="28"/>
        </w:rPr>
        <w:t xml:space="preserve">  </w:t>
      </w:r>
      <w:r w:rsidR="0048214F" w:rsidRPr="00670B9E">
        <w:rPr>
          <w:rFonts w:ascii="Times New Roman" w:hAnsi="Times New Roman" w:cs="Times New Roman"/>
          <w:b/>
          <w:sz w:val="28"/>
          <w:szCs w:val="28"/>
        </w:rPr>
        <w:t xml:space="preserve">    </w:t>
      </w:r>
      <w:r w:rsidR="00447F94" w:rsidRPr="00670B9E">
        <w:rPr>
          <w:rFonts w:ascii="Times New Roman" w:hAnsi="Times New Roman" w:cs="Times New Roman"/>
          <w:b/>
          <w:sz w:val="28"/>
          <w:szCs w:val="28"/>
        </w:rPr>
        <w:tab/>
      </w:r>
      <w:r w:rsidRPr="00670B9E">
        <w:rPr>
          <w:rFonts w:ascii="Times New Roman" w:hAnsi="Times New Roman" w:cs="Times New Roman"/>
          <w:b/>
          <w:sz w:val="28"/>
          <w:szCs w:val="28"/>
        </w:rPr>
        <w:t xml:space="preserve">        </w:t>
      </w:r>
      <w:r w:rsidR="00BF2C3B">
        <w:rPr>
          <w:rFonts w:ascii="Times New Roman" w:hAnsi="Times New Roman" w:cs="Times New Roman"/>
          <w:b/>
          <w:sz w:val="28"/>
          <w:szCs w:val="28"/>
        </w:rPr>
        <w:t xml:space="preserve">     </w:t>
      </w:r>
      <w:r w:rsidR="0048214F" w:rsidRPr="00670B9E">
        <w:rPr>
          <w:rFonts w:ascii="Times New Roman" w:hAnsi="Times New Roman" w:cs="Times New Roman"/>
          <w:b/>
          <w:sz w:val="28"/>
          <w:szCs w:val="28"/>
        </w:rPr>
        <w:t>Микола</w:t>
      </w:r>
      <w:r w:rsidRPr="00670B9E">
        <w:rPr>
          <w:rFonts w:ascii="Times New Roman" w:hAnsi="Times New Roman" w:cs="Times New Roman"/>
          <w:b/>
          <w:sz w:val="28"/>
          <w:szCs w:val="28"/>
        </w:rPr>
        <w:t xml:space="preserve"> </w:t>
      </w:r>
      <w:r w:rsidR="0048214F" w:rsidRPr="00670B9E">
        <w:rPr>
          <w:rFonts w:ascii="Times New Roman" w:hAnsi="Times New Roman" w:cs="Times New Roman"/>
          <w:b/>
          <w:sz w:val="28"/>
          <w:szCs w:val="28"/>
        </w:rPr>
        <w:t>АНДРУСЯК</w:t>
      </w:r>
    </w:p>
    <w:p w:rsidR="00622632" w:rsidRDefault="00622632" w:rsidP="00447F94">
      <w:pPr>
        <w:pStyle w:val="a3"/>
        <w:jc w:val="both"/>
        <w:rPr>
          <w:rFonts w:ascii="Times New Roman" w:hAnsi="Times New Roman" w:cs="Times New Roman"/>
          <w:b/>
          <w:sz w:val="28"/>
          <w:szCs w:val="28"/>
        </w:rPr>
      </w:pPr>
    </w:p>
    <w:p w:rsidR="00622632" w:rsidRDefault="00622632" w:rsidP="00447F94">
      <w:pPr>
        <w:pStyle w:val="a3"/>
        <w:jc w:val="both"/>
        <w:rPr>
          <w:rFonts w:ascii="Times New Roman" w:hAnsi="Times New Roman" w:cs="Times New Roman"/>
          <w:b/>
          <w:sz w:val="28"/>
          <w:szCs w:val="28"/>
        </w:rPr>
      </w:pPr>
    </w:p>
    <w:p w:rsidR="00622632" w:rsidRDefault="00622632" w:rsidP="00447F94">
      <w:pPr>
        <w:pStyle w:val="a3"/>
        <w:jc w:val="both"/>
        <w:rPr>
          <w:rFonts w:ascii="Times New Roman" w:hAnsi="Times New Roman" w:cs="Times New Roman"/>
          <w:b/>
          <w:sz w:val="28"/>
          <w:szCs w:val="28"/>
        </w:rPr>
      </w:pPr>
    </w:p>
    <w:p w:rsidR="00622632" w:rsidRDefault="00622632" w:rsidP="00447F94">
      <w:pPr>
        <w:pStyle w:val="a3"/>
        <w:jc w:val="both"/>
        <w:rPr>
          <w:rFonts w:ascii="Times New Roman" w:hAnsi="Times New Roman" w:cs="Times New Roman"/>
          <w:b/>
          <w:sz w:val="28"/>
          <w:szCs w:val="28"/>
        </w:rPr>
      </w:pPr>
    </w:p>
    <w:p w:rsidR="00622632" w:rsidRDefault="00622632" w:rsidP="00447F94">
      <w:pPr>
        <w:pStyle w:val="a3"/>
        <w:jc w:val="both"/>
        <w:rPr>
          <w:rFonts w:ascii="Times New Roman" w:hAnsi="Times New Roman" w:cs="Times New Roman"/>
          <w:b/>
          <w:sz w:val="28"/>
          <w:szCs w:val="28"/>
        </w:rPr>
      </w:pPr>
    </w:p>
    <w:p w:rsidR="002C4B3B" w:rsidRDefault="002C4B3B" w:rsidP="00447F94">
      <w:pPr>
        <w:pStyle w:val="a3"/>
        <w:jc w:val="both"/>
        <w:rPr>
          <w:rFonts w:ascii="Times New Roman" w:hAnsi="Times New Roman" w:cs="Times New Roman"/>
          <w:b/>
          <w:sz w:val="28"/>
          <w:szCs w:val="28"/>
        </w:rPr>
      </w:pPr>
    </w:p>
    <w:p w:rsidR="002C4B3B" w:rsidRDefault="002C4B3B" w:rsidP="00447F94">
      <w:pPr>
        <w:pStyle w:val="a3"/>
        <w:jc w:val="both"/>
        <w:rPr>
          <w:rFonts w:ascii="Times New Roman" w:hAnsi="Times New Roman" w:cs="Times New Roman"/>
          <w:b/>
          <w:sz w:val="28"/>
          <w:szCs w:val="28"/>
        </w:rPr>
      </w:pPr>
    </w:p>
    <w:p w:rsidR="002C4B3B" w:rsidRDefault="002C4B3B" w:rsidP="00447F94">
      <w:pPr>
        <w:pStyle w:val="a3"/>
        <w:jc w:val="both"/>
        <w:rPr>
          <w:rFonts w:ascii="Times New Roman" w:hAnsi="Times New Roman" w:cs="Times New Roman"/>
          <w:b/>
          <w:sz w:val="28"/>
          <w:szCs w:val="28"/>
        </w:rPr>
      </w:pPr>
    </w:p>
    <w:p w:rsidR="002C4B3B" w:rsidRDefault="002C4B3B" w:rsidP="00447F94">
      <w:pPr>
        <w:pStyle w:val="a3"/>
        <w:jc w:val="both"/>
        <w:rPr>
          <w:rFonts w:ascii="Times New Roman" w:hAnsi="Times New Roman" w:cs="Times New Roman"/>
          <w:b/>
          <w:sz w:val="28"/>
          <w:szCs w:val="28"/>
        </w:rPr>
      </w:pPr>
    </w:p>
    <w:p w:rsidR="002C4B3B" w:rsidRDefault="002C4B3B" w:rsidP="00447F94">
      <w:pPr>
        <w:pStyle w:val="a3"/>
        <w:jc w:val="both"/>
        <w:rPr>
          <w:rFonts w:ascii="Times New Roman" w:hAnsi="Times New Roman" w:cs="Times New Roman"/>
          <w:b/>
          <w:sz w:val="28"/>
          <w:szCs w:val="28"/>
        </w:rPr>
      </w:pPr>
    </w:p>
    <w:p w:rsidR="002C4B3B" w:rsidRDefault="002C4B3B" w:rsidP="00447F94">
      <w:pPr>
        <w:pStyle w:val="a3"/>
        <w:jc w:val="both"/>
        <w:rPr>
          <w:rFonts w:ascii="Times New Roman" w:hAnsi="Times New Roman" w:cs="Times New Roman"/>
          <w:b/>
          <w:sz w:val="28"/>
          <w:szCs w:val="28"/>
        </w:rPr>
      </w:pPr>
    </w:p>
    <w:p w:rsidR="002C4B3B" w:rsidRDefault="002C4B3B" w:rsidP="00447F94">
      <w:pPr>
        <w:pStyle w:val="a3"/>
        <w:jc w:val="both"/>
        <w:rPr>
          <w:rFonts w:ascii="Times New Roman" w:hAnsi="Times New Roman" w:cs="Times New Roman"/>
          <w:b/>
          <w:sz w:val="28"/>
          <w:szCs w:val="28"/>
        </w:rPr>
      </w:pPr>
    </w:p>
    <w:p w:rsidR="002C4B3B" w:rsidRDefault="002C4B3B" w:rsidP="00447F94">
      <w:pPr>
        <w:pStyle w:val="a3"/>
        <w:jc w:val="both"/>
        <w:rPr>
          <w:rFonts w:ascii="Times New Roman" w:hAnsi="Times New Roman" w:cs="Times New Roman"/>
          <w:b/>
          <w:sz w:val="28"/>
          <w:szCs w:val="28"/>
        </w:rPr>
      </w:pPr>
    </w:p>
    <w:p w:rsidR="002C4B3B" w:rsidRDefault="002C4B3B" w:rsidP="00447F94">
      <w:pPr>
        <w:pStyle w:val="a3"/>
        <w:jc w:val="both"/>
        <w:rPr>
          <w:rFonts w:ascii="Times New Roman" w:hAnsi="Times New Roman" w:cs="Times New Roman"/>
          <w:b/>
          <w:sz w:val="28"/>
          <w:szCs w:val="28"/>
        </w:rPr>
      </w:pPr>
    </w:p>
    <w:p w:rsidR="00CC5B1D" w:rsidRPr="008E0C4F" w:rsidRDefault="00CC5B1D" w:rsidP="00447F94">
      <w:pPr>
        <w:pStyle w:val="a3"/>
        <w:jc w:val="both"/>
        <w:rPr>
          <w:rFonts w:ascii="Times New Roman" w:hAnsi="Times New Roman" w:cs="Times New Roman"/>
          <w:sz w:val="28"/>
          <w:szCs w:val="28"/>
        </w:rPr>
      </w:pPr>
      <w:r w:rsidRPr="00FF24FD">
        <w:rPr>
          <w:rFonts w:ascii="Times New Roman" w:hAnsi="Times New Roman" w:cs="Times New Roman"/>
          <w:b/>
          <w:sz w:val="24"/>
          <w:szCs w:val="24"/>
        </w:rPr>
        <w:lastRenderedPageBreak/>
        <w:tab/>
      </w:r>
      <w:bookmarkStart w:id="2" w:name="_Hlk71881948"/>
      <w:r w:rsidR="00967C5D">
        <w:rPr>
          <w:rFonts w:ascii="Times New Roman" w:hAnsi="Times New Roman" w:cs="Times New Roman"/>
          <w:b/>
          <w:sz w:val="24"/>
          <w:szCs w:val="24"/>
        </w:rPr>
        <w:t xml:space="preserve">                                             </w:t>
      </w:r>
      <w:r w:rsidR="00622632">
        <w:rPr>
          <w:rFonts w:ascii="Times New Roman" w:hAnsi="Times New Roman" w:cs="Times New Roman"/>
          <w:b/>
          <w:sz w:val="24"/>
          <w:szCs w:val="24"/>
        </w:rPr>
        <w:t xml:space="preserve">                        </w:t>
      </w:r>
      <w:r w:rsidR="00BF2C3B">
        <w:rPr>
          <w:rFonts w:ascii="Times New Roman" w:hAnsi="Times New Roman" w:cs="Times New Roman"/>
          <w:b/>
          <w:sz w:val="24"/>
          <w:szCs w:val="24"/>
        </w:rPr>
        <w:t xml:space="preserve"> </w:t>
      </w:r>
      <w:r w:rsidR="00967C5D">
        <w:rPr>
          <w:rFonts w:ascii="Times New Roman" w:hAnsi="Times New Roman" w:cs="Times New Roman"/>
          <w:b/>
          <w:sz w:val="24"/>
          <w:szCs w:val="24"/>
        </w:rPr>
        <w:t xml:space="preserve"> </w:t>
      </w:r>
      <w:r w:rsidRPr="008E0C4F">
        <w:rPr>
          <w:rFonts w:ascii="Times New Roman" w:hAnsi="Times New Roman" w:cs="Times New Roman"/>
          <w:sz w:val="28"/>
          <w:szCs w:val="28"/>
        </w:rPr>
        <w:t>Додаток 1</w:t>
      </w:r>
    </w:p>
    <w:p w:rsidR="00CC5B1D" w:rsidRPr="008E0C4F" w:rsidRDefault="00CC5B1D" w:rsidP="00447F94">
      <w:pPr>
        <w:pStyle w:val="a3"/>
        <w:jc w:val="both"/>
        <w:rPr>
          <w:rFonts w:ascii="Times New Roman" w:hAnsi="Times New Roman" w:cs="Times New Roman"/>
          <w:sz w:val="28"/>
          <w:szCs w:val="28"/>
        </w:rPr>
      </w:pP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t>до аналізу регуляторного впливу</w:t>
      </w:r>
    </w:p>
    <w:p w:rsidR="00CC5B1D" w:rsidRPr="008E0C4F" w:rsidRDefault="00CC5B1D" w:rsidP="00BF17C4">
      <w:pPr>
        <w:pStyle w:val="a3"/>
        <w:jc w:val="both"/>
        <w:rPr>
          <w:rFonts w:ascii="Times New Roman" w:hAnsi="Times New Roman" w:cs="Times New Roman"/>
          <w:sz w:val="28"/>
          <w:szCs w:val="28"/>
        </w:rPr>
      </w:pP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p>
    <w:p w:rsidR="00CC5B1D" w:rsidRPr="008E0C4F" w:rsidRDefault="00CC5B1D" w:rsidP="00CC5B1D">
      <w:pPr>
        <w:pStyle w:val="a3"/>
        <w:jc w:val="center"/>
        <w:rPr>
          <w:rFonts w:ascii="Times New Roman" w:hAnsi="Times New Roman" w:cs="Times New Roman"/>
          <w:b/>
          <w:sz w:val="28"/>
          <w:szCs w:val="28"/>
        </w:rPr>
      </w:pPr>
      <w:r w:rsidRPr="008E0C4F">
        <w:rPr>
          <w:rFonts w:ascii="Times New Roman" w:hAnsi="Times New Roman" w:cs="Times New Roman"/>
          <w:b/>
          <w:sz w:val="28"/>
          <w:szCs w:val="28"/>
        </w:rPr>
        <w:t>ВИТРАТИ</w:t>
      </w:r>
    </w:p>
    <w:p w:rsidR="00F23132" w:rsidRPr="008E0C4F" w:rsidRDefault="00F23132" w:rsidP="00CC5B1D">
      <w:pPr>
        <w:pStyle w:val="a3"/>
        <w:jc w:val="center"/>
        <w:rPr>
          <w:rFonts w:ascii="Times New Roman" w:hAnsi="Times New Roman" w:cs="Times New Roman"/>
          <w:b/>
          <w:sz w:val="28"/>
          <w:szCs w:val="28"/>
        </w:rPr>
      </w:pPr>
      <w:r w:rsidRPr="008E0C4F">
        <w:rPr>
          <w:rFonts w:ascii="Times New Roman" w:hAnsi="Times New Roman" w:cs="Times New Roman"/>
          <w:b/>
          <w:sz w:val="28"/>
          <w:szCs w:val="28"/>
        </w:rPr>
        <w:t>на одного суб’єкта господарювання великого і середнього підприємництва, які виникають внаслідок дії регуляторного акта</w:t>
      </w:r>
    </w:p>
    <w:p w:rsidR="007933E0" w:rsidRPr="008E0C4F" w:rsidRDefault="007933E0" w:rsidP="00CC5B1D">
      <w:pPr>
        <w:pStyle w:val="a3"/>
        <w:jc w:val="center"/>
        <w:rPr>
          <w:rFonts w:ascii="Times New Roman" w:hAnsi="Times New Roman" w:cs="Times New Roman"/>
          <w:sz w:val="28"/>
          <w:szCs w:val="28"/>
        </w:rPr>
      </w:pPr>
    </w:p>
    <w:tbl>
      <w:tblPr>
        <w:tblStyle w:val="a5"/>
        <w:tblW w:w="9918" w:type="dxa"/>
        <w:tblLayout w:type="fixed"/>
        <w:tblLook w:val="04A0" w:firstRow="1" w:lastRow="0" w:firstColumn="1" w:lastColumn="0" w:noHBand="0" w:noVBand="1"/>
      </w:tblPr>
      <w:tblGrid>
        <w:gridCol w:w="1129"/>
        <w:gridCol w:w="5954"/>
        <w:gridCol w:w="1418"/>
        <w:gridCol w:w="1417"/>
      </w:tblGrid>
      <w:tr w:rsidR="005D39C2"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Порядковий номер</w:t>
            </w:r>
          </w:p>
        </w:tc>
        <w:tc>
          <w:tcPr>
            <w:tcW w:w="5954"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w:t>
            </w:r>
          </w:p>
        </w:tc>
        <w:tc>
          <w:tcPr>
            <w:tcW w:w="1418"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За перший рік</w:t>
            </w:r>
          </w:p>
        </w:tc>
        <w:tc>
          <w:tcPr>
            <w:tcW w:w="1417"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За п’ять років</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5954" w:type="dxa"/>
          </w:tcPr>
          <w:p w:rsidR="005D219F" w:rsidRPr="00062823" w:rsidRDefault="005D39C2"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8" w:type="dxa"/>
          </w:tcPr>
          <w:p w:rsidR="005D219F" w:rsidRPr="00062823" w:rsidRDefault="005D219F" w:rsidP="005D219F">
            <w:pPr>
              <w:pStyle w:val="a3"/>
              <w:jc w:val="center"/>
              <w:rPr>
                <w:rFonts w:ascii="Times New Roman" w:hAnsi="Times New Roman" w:cs="Times New Roman"/>
                <w:sz w:val="24"/>
                <w:szCs w:val="24"/>
              </w:rPr>
            </w:pPr>
          </w:p>
          <w:p w:rsidR="005D39C2" w:rsidRPr="00062823" w:rsidRDefault="005D39C2" w:rsidP="005D219F">
            <w:pPr>
              <w:pStyle w:val="a3"/>
              <w:jc w:val="center"/>
              <w:rPr>
                <w:rFonts w:ascii="Times New Roman" w:hAnsi="Times New Roman" w:cs="Times New Roman"/>
                <w:sz w:val="24"/>
                <w:szCs w:val="24"/>
              </w:rPr>
            </w:pPr>
          </w:p>
          <w:p w:rsidR="005D39C2" w:rsidRPr="00062823" w:rsidRDefault="005D39C2"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5D219F" w:rsidRPr="00062823" w:rsidRDefault="005D219F" w:rsidP="005D219F">
            <w:pPr>
              <w:pStyle w:val="a3"/>
              <w:jc w:val="center"/>
              <w:rPr>
                <w:rFonts w:ascii="Times New Roman" w:hAnsi="Times New Roman" w:cs="Times New Roman"/>
                <w:sz w:val="24"/>
                <w:szCs w:val="24"/>
              </w:rPr>
            </w:pPr>
          </w:p>
          <w:p w:rsidR="005D39C2" w:rsidRPr="00062823" w:rsidRDefault="005D39C2" w:rsidP="005D219F">
            <w:pPr>
              <w:pStyle w:val="a3"/>
              <w:jc w:val="center"/>
              <w:rPr>
                <w:rFonts w:ascii="Times New Roman" w:hAnsi="Times New Roman" w:cs="Times New Roman"/>
                <w:sz w:val="24"/>
                <w:szCs w:val="24"/>
              </w:rPr>
            </w:pPr>
          </w:p>
          <w:p w:rsidR="005D39C2" w:rsidRPr="00062823" w:rsidRDefault="005D39C2"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5954" w:type="dxa"/>
          </w:tcPr>
          <w:p w:rsidR="005D219F" w:rsidRPr="00062823" w:rsidRDefault="005D39C2" w:rsidP="008A5D19">
            <w:pPr>
              <w:pStyle w:val="a3"/>
              <w:jc w:val="both"/>
              <w:rPr>
                <w:rFonts w:ascii="Times New Roman" w:hAnsi="Times New Roman" w:cs="Times New Roman"/>
                <w:color w:val="000000" w:themeColor="text1"/>
                <w:sz w:val="24"/>
                <w:szCs w:val="24"/>
              </w:rPr>
            </w:pPr>
            <w:r w:rsidRPr="00062823">
              <w:rPr>
                <w:rFonts w:ascii="Times New Roman" w:hAnsi="Times New Roman" w:cs="Times New Roman"/>
                <w:color w:val="000000" w:themeColor="text1"/>
                <w:sz w:val="24"/>
                <w:szCs w:val="24"/>
              </w:rPr>
              <w:t xml:space="preserve">Податки та збори (зміна розміру податків/зборів, виникнення необхідності у сплаті податків/зборів), гривень (в результаті дії регуляторного акту одним СГ буде сплачено податку на нерухоме майно, відмінне від земельної ділянки в середньому: </w:t>
            </w:r>
            <w:r w:rsidR="008F2611" w:rsidRPr="00062823">
              <w:rPr>
                <w:rFonts w:ascii="Times New Roman" w:hAnsi="Times New Roman" w:cs="Times New Roman"/>
                <w:color w:val="000000" w:themeColor="text1"/>
                <w:sz w:val="24"/>
                <w:szCs w:val="24"/>
              </w:rPr>
              <w:t>1260</w:t>
            </w:r>
            <w:r w:rsidR="007F69CE" w:rsidRPr="00062823">
              <w:rPr>
                <w:rFonts w:ascii="Times New Roman" w:hAnsi="Times New Roman" w:cs="Times New Roman"/>
                <w:color w:val="000000" w:themeColor="text1"/>
                <w:sz w:val="24"/>
                <w:szCs w:val="24"/>
              </w:rPr>
              <w:t>0</w:t>
            </w:r>
            <w:r w:rsidR="008F2611" w:rsidRPr="00062823">
              <w:rPr>
                <w:rFonts w:ascii="Times New Roman" w:hAnsi="Times New Roman" w:cs="Times New Roman"/>
                <w:color w:val="000000" w:themeColor="text1"/>
                <w:sz w:val="24"/>
                <w:szCs w:val="24"/>
              </w:rPr>
              <w:t>000</w:t>
            </w:r>
            <w:r w:rsidRPr="00062823">
              <w:rPr>
                <w:rFonts w:ascii="Times New Roman" w:hAnsi="Times New Roman" w:cs="Times New Roman"/>
                <w:color w:val="000000" w:themeColor="text1"/>
                <w:sz w:val="24"/>
                <w:szCs w:val="24"/>
              </w:rPr>
              <w:t xml:space="preserve"> грн / </w:t>
            </w:r>
            <w:r w:rsidR="007F69CE" w:rsidRPr="00062823">
              <w:rPr>
                <w:rFonts w:ascii="Times New Roman" w:hAnsi="Times New Roman" w:cs="Times New Roman"/>
                <w:color w:val="000000" w:themeColor="text1"/>
                <w:sz w:val="24"/>
                <w:szCs w:val="24"/>
              </w:rPr>
              <w:t>424</w:t>
            </w:r>
            <w:r w:rsidR="00BE4336" w:rsidRPr="00062823">
              <w:rPr>
                <w:rFonts w:ascii="Times New Roman" w:hAnsi="Times New Roman" w:cs="Times New Roman"/>
                <w:color w:val="000000" w:themeColor="text1"/>
                <w:sz w:val="24"/>
                <w:szCs w:val="24"/>
              </w:rPr>
              <w:t xml:space="preserve"> </w:t>
            </w:r>
            <w:r w:rsidRPr="00062823">
              <w:rPr>
                <w:rFonts w:ascii="Times New Roman" w:hAnsi="Times New Roman" w:cs="Times New Roman"/>
                <w:color w:val="000000" w:themeColor="text1"/>
                <w:sz w:val="24"/>
                <w:szCs w:val="24"/>
              </w:rPr>
              <w:t xml:space="preserve">СГ економічно активних підприємств = </w:t>
            </w:r>
            <w:r w:rsidR="007F69CE" w:rsidRPr="00062823">
              <w:rPr>
                <w:rFonts w:ascii="Times New Roman" w:hAnsi="Times New Roman" w:cs="Times New Roman"/>
                <w:color w:val="000000" w:themeColor="text1"/>
                <w:sz w:val="24"/>
                <w:szCs w:val="24"/>
              </w:rPr>
              <w:t>29716</w:t>
            </w:r>
            <w:r w:rsidR="008A5D19" w:rsidRPr="00062823">
              <w:rPr>
                <w:rFonts w:ascii="Times New Roman" w:hAnsi="Times New Roman" w:cs="Times New Roman"/>
                <w:color w:val="000000" w:themeColor="text1"/>
                <w:sz w:val="24"/>
                <w:szCs w:val="24"/>
              </w:rPr>
              <w:t>,</w:t>
            </w:r>
            <w:r w:rsidR="00C31921" w:rsidRPr="00062823">
              <w:rPr>
                <w:rFonts w:ascii="Times New Roman" w:hAnsi="Times New Roman" w:cs="Times New Roman"/>
                <w:color w:val="000000" w:themeColor="text1"/>
                <w:sz w:val="24"/>
                <w:szCs w:val="24"/>
              </w:rPr>
              <w:t xml:space="preserve">98 </w:t>
            </w:r>
            <w:r w:rsidRPr="00062823">
              <w:rPr>
                <w:rFonts w:ascii="Times New Roman" w:hAnsi="Times New Roman" w:cs="Times New Roman"/>
                <w:color w:val="000000" w:themeColor="text1"/>
                <w:sz w:val="24"/>
                <w:szCs w:val="24"/>
              </w:rPr>
              <w:t>грн)</w:t>
            </w:r>
          </w:p>
        </w:tc>
        <w:tc>
          <w:tcPr>
            <w:tcW w:w="1418" w:type="dxa"/>
          </w:tcPr>
          <w:p w:rsidR="005D219F" w:rsidRPr="00062823" w:rsidRDefault="005D219F" w:rsidP="005D219F">
            <w:pPr>
              <w:pStyle w:val="a3"/>
              <w:jc w:val="center"/>
              <w:rPr>
                <w:rFonts w:ascii="Times New Roman" w:hAnsi="Times New Roman" w:cs="Times New Roman"/>
                <w:color w:val="000000" w:themeColor="text1"/>
                <w:sz w:val="24"/>
                <w:szCs w:val="24"/>
              </w:rPr>
            </w:pPr>
          </w:p>
          <w:p w:rsidR="0072093A" w:rsidRPr="00062823" w:rsidRDefault="0072093A" w:rsidP="005D219F">
            <w:pPr>
              <w:pStyle w:val="a3"/>
              <w:jc w:val="center"/>
              <w:rPr>
                <w:rFonts w:ascii="Times New Roman" w:hAnsi="Times New Roman" w:cs="Times New Roman"/>
                <w:color w:val="000000" w:themeColor="text1"/>
                <w:sz w:val="24"/>
                <w:szCs w:val="24"/>
              </w:rPr>
            </w:pPr>
          </w:p>
          <w:p w:rsidR="0072093A" w:rsidRPr="00062823" w:rsidRDefault="0072093A" w:rsidP="005D219F">
            <w:pPr>
              <w:pStyle w:val="a3"/>
              <w:jc w:val="center"/>
              <w:rPr>
                <w:rFonts w:ascii="Times New Roman" w:hAnsi="Times New Roman" w:cs="Times New Roman"/>
                <w:color w:val="000000" w:themeColor="text1"/>
                <w:sz w:val="24"/>
                <w:szCs w:val="24"/>
              </w:rPr>
            </w:pPr>
          </w:p>
          <w:p w:rsidR="0072093A" w:rsidRPr="00062823" w:rsidRDefault="00C31921" w:rsidP="005D219F">
            <w:pPr>
              <w:pStyle w:val="a3"/>
              <w:jc w:val="center"/>
              <w:rPr>
                <w:rFonts w:ascii="Times New Roman" w:hAnsi="Times New Roman" w:cs="Times New Roman"/>
                <w:color w:val="000000" w:themeColor="text1"/>
                <w:sz w:val="24"/>
                <w:szCs w:val="24"/>
              </w:rPr>
            </w:pPr>
            <w:r w:rsidRPr="00062823">
              <w:rPr>
                <w:rFonts w:ascii="Times New Roman" w:hAnsi="Times New Roman" w:cs="Times New Roman"/>
                <w:color w:val="000000" w:themeColor="text1"/>
                <w:sz w:val="24"/>
                <w:szCs w:val="24"/>
              </w:rPr>
              <w:t>29716,98</w:t>
            </w:r>
          </w:p>
        </w:tc>
        <w:tc>
          <w:tcPr>
            <w:tcW w:w="1417" w:type="dxa"/>
          </w:tcPr>
          <w:p w:rsidR="005D219F" w:rsidRPr="00062823" w:rsidRDefault="005D219F"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3</w:t>
            </w:r>
          </w:p>
        </w:tc>
        <w:tc>
          <w:tcPr>
            <w:tcW w:w="5954" w:type="dxa"/>
          </w:tcPr>
          <w:p w:rsidR="005D219F" w:rsidRPr="00062823" w:rsidRDefault="0058688E"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пов’язані із веденням обліку, підготовкою та поданням звітності державним органам</w:t>
            </w:r>
            <w:r w:rsidR="007933E0" w:rsidRPr="00062823">
              <w:rPr>
                <w:rFonts w:ascii="Times New Roman" w:hAnsi="Times New Roman" w:cs="Times New Roman"/>
                <w:sz w:val="24"/>
                <w:szCs w:val="24"/>
              </w:rPr>
              <w:t>, гривень Формула: (0,2¹ год+1,3¹ год)х</w:t>
            </w:r>
            <w:r w:rsidRPr="00062823">
              <w:rPr>
                <w:rFonts w:ascii="Times New Roman" w:hAnsi="Times New Roman" w:cs="Times New Roman"/>
                <w:sz w:val="24"/>
                <w:szCs w:val="24"/>
              </w:rPr>
              <w:t xml:space="preserve"> </w:t>
            </w:r>
            <w:r w:rsidR="005E5004" w:rsidRPr="00062823">
              <w:rPr>
                <w:rFonts w:ascii="Times New Roman" w:hAnsi="Times New Roman" w:cs="Times New Roman"/>
                <w:sz w:val="24"/>
                <w:szCs w:val="24"/>
              </w:rPr>
              <w:t>40,5</w:t>
            </w:r>
            <w:r w:rsidRPr="00062823">
              <w:rPr>
                <w:rFonts w:ascii="Times New Roman" w:hAnsi="Times New Roman" w:cs="Times New Roman"/>
                <w:sz w:val="24"/>
                <w:szCs w:val="24"/>
              </w:rPr>
              <w:t>грн/год</w:t>
            </w:r>
            <w:r w:rsidR="00C01485" w:rsidRPr="00062823">
              <w:rPr>
                <w:rFonts w:ascii="Times New Roman" w:hAnsi="Times New Roman" w:cs="Times New Roman"/>
                <w:sz w:val="24"/>
                <w:szCs w:val="24"/>
              </w:rPr>
              <w:t>²</w:t>
            </w:r>
            <w:r w:rsidRPr="00062823">
              <w:rPr>
                <w:rFonts w:ascii="Times New Roman" w:hAnsi="Times New Roman" w:cs="Times New Roman"/>
                <w:sz w:val="24"/>
                <w:szCs w:val="24"/>
              </w:rPr>
              <w:t xml:space="preserve"> =</w:t>
            </w:r>
            <w:r w:rsidR="008F2611" w:rsidRPr="00062823">
              <w:rPr>
                <w:rFonts w:ascii="Times New Roman" w:hAnsi="Times New Roman" w:cs="Times New Roman"/>
                <w:sz w:val="24"/>
                <w:szCs w:val="24"/>
              </w:rPr>
              <w:t>60,75</w:t>
            </w:r>
            <w:r w:rsidRPr="00062823">
              <w:rPr>
                <w:rFonts w:ascii="Times New Roman" w:hAnsi="Times New Roman" w:cs="Times New Roman"/>
                <w:sz w:val="24"/>
                <w:szCs w:val="24"/>
              </w:rPr>
              <w:t xml:space="preserve"> грн</w:t>
            </w:r>
          </w:p>
        </w:tc>
        <w:tc>
          <w:tcPr>
            <w:tcW w:w="1418" w:type="dxa"/>
          </w:tcPr>
          <w:p w:rsidR="005D219F" w:rsidRPr="00062823" w:rsidRDefault="005D219F" w:rsidP="005D219F">
            <w:pPr>
              <w:pStyle w:val="a3"/>
              <w:jc w:val="center"/>
              <w:rPr>
                <w:rFonts w:ascii="Times New Roman" w:hAnsi="Times New Roman" w:cs="Times New Roman"/>
                <w:sz w:val="24"/>
                <w:szCs w:val="24"/>
              </w:rPr>
            </w:pPr>
          </w:p>
          <w:p w:rsidR="007933E0" w:rsidRPr="00062823" w:rsidRDefault="007933E0" w:rsidP="005D219F">
            <w:pPr>
              <w:pStyle w:val="a3"/>
              <w:jc w:val="center"/>
              <w:rPr>
                <w:rFonts w:ascii="Times New Roman" w:hAnsi="Times New Roman" w:cs="Times New Roman"/>
                <w:sz w:val="24"/>
                <w:szCs w:val="24"/>
              </w:rPr>
            </w:pPr>
          </w:p>
          <w:p w:rsidR="007933E0" w:rsidRPr="00062823" w:rsidRDefault="005E5004"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60</w:t>
            </w:r>
            <w:r w:rsidR="007933E0" w:rsidRPr="00062823">
              <w:rPr>
                <w:rFonts w:ascii="Times New Roman" w:hAnsi="Times New Roman" w:cs="Times New Roman"/>
                <w:sz w:val="24"/>
                <w:szCs w:val="24"/>
              </w:rPr>
              <w:t>,</w:t>
            </w:r>
            <w:r w:rsidRPr="00062823">
              <w:rPr>
                <w:rFonts w:ascii="Times New Roman" w:hAnsi="Times New Roman" w:cs="Times New Roman"/>
                <w:sz w:val="24"/>
                <w:szCs w:val="24"/>
              </w:rPr>
              <w:t>75</w:t>
            </w:r>
          </w:p>
        </w:tc>
        <w:tc>
          <w:tcPr>
            <w:tcW w:w="1417" w:type="dxa"/>
          </w:tcPr>
          <w:p w:rsidR="005D219F" w:rsidRPr="00062823" w:rsidRDefault="005D219F" w:rsidP="005D219F">
            <w:pPr>
              <w:pStyle w:val="a3"/>
              <w:jc w:val="center"/>
              <w:rPr>
                <w:rFonts w:ascii="Times New Roman" w:hAnsi="Times New Roman" w:cs="Times New Roman"/>
                <w:sz w:val="24"/>
                <w:szCs w:val="24"/>
              </w:rPr>
            </w:pPr>
          </w:p>
          <w:p w:rsidR="007933E0" w:rsidRPr="00062823" w:rsidRDefault="007933E0" w:rsidP="005D219F">
            <w:pPr>
              <w:pStyle w:val="a3"/>
              <w:jc w:val="center"/>
              <w:rPr>
                <w:rFonts w:ascii="Times New Roman" w:hAnsi="Times New Roman" w:cs="Times New Roman"/>
                <w:sz w:val="24"/>
                <w:szCs w:val="24"/>
              </w:rPr>
            </w:pPr>
          </w:p>
          <w:p w:rsidR="007933E0" w:rsidRPr="00062823" w:rsidRDefault="007933E0"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p>
        </w:tc>
        <w:tc>
          <w:tcPr>
            <w:tcW w:w="5954" w:type="dxa"/>
          </w:tcPr>
          <w:p w:rsidR="005D219F" w:rsidRPr="00062823" w:rsidRDefault="007933E0"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18" w:type="dxa"/>
          </w:tcPr>
          <w:p w:rsidR="005D219F" w:rsidRPr="00062823" w:rsidRDefault="005D219F"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5D219F" w:rsidRPr="00062823" w:rsidRDefault="005D219F"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5</w:t>
            </w:r>
          </w:p>
        </w:tc>
        <w:tc>
          <w:tcPr>
            <w:tcW w:w="5954" w:type="dxa"/>
          </w:tcPr>
          <w:p w:rsidR="005D219F" w:rsidRPr="00062823" w:rsidRDefault="007933E0"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8" w:type="dxa"/>
          </w:tcPr>
          <w:p w:rsidR="005D219F" w:rsidRPr="00062823" w:rsidRDefault="005D219F"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5D219F" w:rsidRPr="00062823" w:rsidRDefault="005D219F"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6</w:t>
            </w:r>
          </w:p>
        </w:tc>
        <w:tc>
          <w:tcPr>
            <w:tcW w:w="5954" w:type="dxa"/>
          </w:tcPr>
          <w:p w:rsidR="005D219F" w:rsidRPr="00062823" w:rsidRDefault="007933E0"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оборотні активи (матеріали, канцелярські товари тощо), гривень</w:t>
            </w:r>
          </w:p>
        </w:tc>
        <w:tc>
          <w:tcPr>
            <w:tcW w:w="1418" w:type="dxa"/>
          </w:tcPr>
          <w:p w:rsidR="005D219F"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5D219F"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7</w:t>
            </w:r>
          </w:p>
        </w:tc>
        <w:tc>
          <w:tcPr>
            <w:tcW w:w="5954" w:type="dxa"/>
          </w:tcPr>
          <w:p w:rsidR="005D219F" w:rsidRPr="00062823" w:rsidRDefault="007933E0"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Витрати, пов’язані із </w:t>
            </w:r>
            <w:proofErr w:type="spellStart"/>
            <w:r w:rsidRPr="00062823">
              <w:rPr>
                <w:rFonts w:ascii="Times New Roman" w:hAnsi="Times New Roman" w:cs="Times New Roman"/>
                <w:sz w:val="24"/>
                <w:szCs w:val="24"/>
              </w:rPr>
              <w:t>наймом</w:t>
            </w:r>
            <w:proofErr w:type="spellEnd"/>
            <w:r w:rsidRPr="00062823">
              <w:rPr>
                <w:rFonts w:ascii="Times New Roman" w:hAnsi="Times New Roman" w:cs="Times New Roman"/>
                <w:sz w:val="24"/>
                <w:szCs w:val="24"/>
              </w:rPr>
              <w:t xml:space="preserve"> додаткового персоналу, гривень</w:t>
            </w:r>
          </w:p>
        </w:tc>
        <w:tc>
          <w:tcPr>
            <w:tcW w:w="1418" w:type="dxa"/>
          </w:tcPr>
          <w:p w:rsidR="005D219F"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5D219F"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8</w:t>
            </w:r>
          </w:p>
        </w:tc>
        <w:tc>
          <w:tcPr>
            <w:tcW w:w="5954" w:type="dxa"/>
          </w:tcPr>
          <w:p w:rsidR="005D219F" w:rsidRPr="00062823" w:rsidRDefault="007933E0"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Інше (уточнити), гривень</w:t>
            </w:r>
          </w:p>
        </w:tc>
        <w:tc>
          <w:tcPr>
            <w:tcW w:w="1418" w:type="dxa"/>
          </w:tcPr>
          <w:p w:rsidR="005D219F"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5D219F"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9</w:t>
            </w:r>
          </w:p>
        </w:tc>
        <w:tc>
          <w:tcPr>
            <w:tcW w:w="5954" w:type="dxa"/>
          </w:tcPr>
          <w:p w:rsidR="005D219F" w:rsidRPr="00062823" w:rsidRDefault="007933E0"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РАЗОМ (сума рядків: 1 + 2 + 3 + 4 + 5 + 6 + 7 + 8), гривень</w:t>
            </w:r>
          </w:p>
        </w:tc>
        <w:tc>
          <w:tcPr>
            <w:tcW w:w="1418" w:type="dxa"/>
          </w:tcPr>
          <w:p w:rsidR="005D219F" w:rsidRPr="00062823" w:rsidRDefault="00C31921"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29777,73</w:t>
            </w:r>
          </w:p>
        </w:tc>
        <w:tc>
          <w:tcPr>
            <w:tcW w:w="1417" w:type="dxa"/>
          </w:tcPr>
          <w:p w:rsidR="005D219F"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10</w:t>
            </w:r>
          </w:p>
        </w:tc>
        <w:tc>
          <w:tcPr>
            <w:tcW w:w="5954" w:type="dxa"/>
          </w:tcPr>
          <w:p w:rsidR="005D219F" w:rsidRPr="00062823" w:rsidRDefault="007933E0"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1418" w:type="dxa"/>
          </w:tcPr>
          <w:p w:rsidR="005D219F" w:rsidRPr="00062823" w:rsidRDefault="005D219F" w:rsidP="005D219F">
            <w:pPr>
              <w:pStyle w:val="a3"/>
              <w:jc w:val="center"/>
              <w:rPr>
                <w:rFonts w:ascii="Times New Roman" w:hAnsi="Times New Roman" w:cs="Times New Roman"/>
                <w:color w:val="000000" w:themeColor="text1"/>
                <w:sz w:val="24"/>
                <w:szCs w:val="24"/>
              </w:rPr>
            </w:pPr>
          </w:p>
          <w:p w:rsidR="0072093A" w:rsidRPr="00062823" w:rsidRDefault="009169EF" w:rsidP="005D219F">
            <w:pPr>
              <w:pStyle w:val="a3"/>
              <w:jc w:val="center"/>
              <w:rPr>
                <w:rFonts w:ascii="Times New Roman" w:hAnsi="Times New Roman" w:cs="Times New Roman"/>
                <w:color w:val="000000" w:themeColor="text1"/>
                <w:sz w:val="24"/>
                <w:szCs w:val="24"/>
              </w:rPr>
            </w:pPr>
            <w:r w:rsidRPr="00062823">
              <w:rPr>
                <w:rFonts w:ascii="Times New Roman" w:hAnsi="Times New Roman" w:cs="Times New Roman"/>
                <w:color w:val="000000" w:themeColor="text1"/>
                <w:sz w:val="24"/>
                <w:szCs w:val="24"/>
              </w:rPr>
              <w:t>19</w:t>
            </w:r>
          </w:p>
        </w:tc>
        <w:tc>
          <w:tcPr>
            <w:tcW w:w="1417" w:type="dxa"/>
          </w:tcPr>
          <w:p w:rsidR="005D219F" w:rsidRPr="00062823" w:rsidRDefault="005D219F" w:rsidP="005D219F">
            <w:pPr>
              <w:pStyle w:val="a3"/>
              <w:jc w:val="center"/>
              <w:rPr>
                <w:rFonts w:ascii="Times New Roman" w:hAnsi="Times New Roman" w:cs="Times New Roman"/>
                <w:sz w:val="24"/>
                <w:szCs w:val="24"/>
              </w:rPr>
            </w:pPr>
          </w:p>
          <w:p w:rsidR="0072093A" w:rsidRPr="00062823" w:rsidRDefault="0072093A"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5D219F" w:rsidRPr="008E0C4F" w:rsidTr="007933E0">
        <w:tc>
          <w:tcPr>
            <w:tcW w:w="1129" w:type="dxa"/>
          </w:tcPr>
          <w:p w:rsidR="005D219F" w:rsidRPr="00062823" w:rsidRDefault="005D219F"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11</w:t>
            </w:r>
          </w:p>
        </w:tc>
        <w:tc>
          <w:tcPr>
            <w:tcW w:w="5954" w:type="dxa"/>
          </w:tcPr>
          <w:p w:rsidR="005D219F" w:rsidRPr="00062823" w:rsidRDefault="007933E0" w:rsidP="005D39C2">
            <w:pPr>
              <w:pStyle w:val="a3"/>
              <w:jc w:val="both"/>
              <w:rPr>
                <w:rFonts w:ascii="Times New Roman" w:hAnsi="Times New Roman" w:cs="Times New Roman"/>
                <w:sz w:val="24"/>
                <w:szCs w:val="24"/>
              </w:rPr>
            </w:pPr>
            <w:r w:rsidRPr="00062823">
              <w:rPr>
                <w:rFonts w:ascii="Times New Roman" w:hAnsi="Times New Roman" w:cs="Times New Roman"/>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8" w:type="dxa"/>
          </w:tcPr>
          <w:p w:rsidR="005D219F" w:rsidRPr="00062823" w:rsidRDefault="00C31921" w:rsidP="005D219F">
            <w:pPr>
              <w:pStyle w:val="a3"/>
              <w:jc w:val="center"/>
              <w:rPr>
                <w:rFonts w:ascii="Times New Roman" w:hAnsi="Times New Roman" w:cs="Times New Roman"/>
                <w:color w:val="000000" w:themeColor="text1"/>
                <w:sz w:val="24"/>
                <w:szCs w:val="24"/>
              </w:rPr>
            </w:pPr>
            <w:r w:rsidRPr="00062823">
              <w:rPr>
                <w:rFonts w:ascii="Times New Roman" w:hAnsi="Times New Roman" w:cs="Times New Roman"/>
                <w:color w:val="000000" w:themeColor="text1"/>
                <w:sz w:val="24"/>
                <w:szCs w:val="24"/>
              </w:rPr>
              <w:t>565776,87</w:t>
            </w:r>
          </w:p>
        </w:tc>
        <w:tc>
          <w:tcPr>
            <w:tcW w:w="1417" w:type="dxa"/>
          </w:tcPr>
          <w:p w:rsidR="005D219F" w:rsidRPr="00062823" w:rsidRDefault="00BE4336" w:rsidP="005D219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bl>
    <w:p w:rsidR="00D169FC" w:rsidRPr="008E0C4F" w:rsidRDefault="00D169FC" w:rsidP="00F23132">
      <w:pPr>
        <w:pStyle w:val="a3"/>
        <w:jc w:val="both"/>
        <w:rPr>
          <w:rFonts w:ascii="Times New Roman" w:hAnsi="Times New Roman" w:cs="Times New Roman"/>
          <w:sz w:val="28"/>
          <w:szCs w:val="28"/>
        </w:rPr>
      </w:pPr>
      <w:r w:rsidRPr="008E0C4F">
        <w:rPr>
          <w:rFonts w:ascii="Times New Roman" w:hAnsi="Times New Roman" w:cs="Times New Roman"/>
          <w:sz w:val="28"/>
          <w:szCs w:val="28"/>
        </w:rPr>
        <w:t>________________</w:t>
      </w:r>
    </w:p>
    <w:p w:rsidR="00D50EDE" w:rsidRPr="00B77DFF" w:rsidRDefault="007933E0" w:rsidP="00F23132">
      <w:pPr>
        <w:pStyle w:val="a3"/>
        <w:jc w:val="both"/>
        <w:rPr>
          <w:rFonts w:ascii="Times New Roman" w:hAnsi="Times New Roman" w:cs="Times New Roman"/>
        </w:rPr>
      </w:pPr>
      <w:r w:rsidRPr="00B77DFF">
        <w:rPr>
          <w:rFonts w:ascii="Times New Roman" w:hAnsi="Times New Roman" w:cs="Times New Roman"/>
        </w:rPr>
        <w:lastRenderedPageBreak/>
        <w:t xml:space="preserve">*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p w:rsidR="00D50EDE" w:rsidRPr="00B77DFF" w:rsidRDefault="00D50EDE" w:rsidP="00F23132">
      <w:pPr>
        <w:pStyle w:val="a3"/>
        <w:jc w:val="both"/>
        <w:rPr>
          <w:rFonts w:ascii="Times New Roman" w:hAnsi="Times New Roman" w:cs="Times New Roman"/>
        </w:rPr>
      </w:pPr>
      <w:r w:rsidRPr="00B77DFF">
        <w:rPr>
          <w:rFonts w:ascii="Times New Roman" w:hAnsi="Times New Roman" w:cs="Times New Roman"/>
        </w:rPr>
        <w:t>¹</w:t>
      </w:r>
      <w:r w:rsidR="007933E0" w:rsidRPr="00B77DFF">
        <w:rPr>
          <w:rFonts w:ascii="Times New Roman" w:hAnsi="Times New Roman" w:cs="Times New Roman"/>
        </w:rPr>
        <w:t xml:space="preserve">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F23132" w:rsidRPr="00B77DFF" w:rsidRDefault="00D50EDE" w:rsidP="00F23132">
      <w:pPr>
        <w:pStyle w:val="a3"/>
        <w:jc w:val="both"/>
        <w:rPr>
          <w:rFonts w:ascii="Times New Roman" w:hAnsi="Times New Roman" w:cs="Times New Roman"/>
        </w:rPr>
      </w:pPr>
      <w:r w:rsidRPr="00B77DFF">
        <w:rPr>
          <w:rFonts w:ascii="Times New Roman" w:hAnsi="Times New Roman" w:cs="Times New Roman"/>
        </w:rPr>
        <w:t>²</w:t>
      </w:r>
      <w:r w:rsidR="007933E0" w:rsidRPr="00B77DFF">
        <w:rPr>
          <w:rFonts w:ascii="Times New Roman" w:hAnsi="Times New Roman" w:cs="Times New Roman"/>
        </w:rPr>
        <w:t xml:space="preserve"> Використовується мінімальний розмір заробітної плати (</w:t>
      </w:r>
      <w:r w:rsidR="008F2611" w:rsidRPr="00B77DFF">
        <w:rPr>
          <w:rFonts w:ascii="Times New Roman" w:hAnsi="Times New Roman" w:cs="Times New Roman"/>
        </w:rPr>
        <w:t>6700 грн</w:t>
      </w:r>
      <w:r w:rsidR="007933E0" w:rsidRPr="00B77DFF">
        <w:rPr>
          <w:rFonts w:ascii="Times New Roman" w:hAnsi="Times New Roman" w:cs="Times New Roman"/>
        </w:rPr>
        <w:t xml:space="preserve">) у погодинному розмірі: </w:t>
      </w:r>
      <w:r w:rsidR="00C01485" w:rsidRPr="00B77DFF">
        <w:rPr>
          <w:rFonts w:ascii="Times New Roman" w:hAnsi="Times New Roman" w:cs="Times New Roman"/>
        </w:rPr>
        <w:t>6700</w:t>
      </w:r>
      <w:r w:rsidR="007933E0" w:rsidRPr="00B77DFF">
        <w:rPr>
          <w:rFonts w:ascii="Times New Roman" w:hAnsi="Times New Roman" w:cs="Times New Roman"/>
        </w:rPr>
        <w:t xml:space="preserve"> грн/16</w:t>
      </w:r>
      <w:r w:rsidR="00C01485" w:rsidRPr="00B77DFF">
        <w:rPr>
          <w:rFonts w:ascii="Times New Roman" w:hAnsi="Times New Roman" w:cs="Times New Roman"/>
        </w:rPr>
        <w:t>5,5</w:t>
      </w:r>
      <w:r w:rsidR="007933E0" w:rsidRPr="00B77DFF">
        <w:rPr>
          <w:rFonts w:ascii="Times New Roman" w:hAnsi="Times New Roman" w:cs="Times New Roman"/>
        </w:rPr>
        <w:t xml:space="preserve"> год в середньому у місяць = </w:t>
      </w:r>
      <w:r w:rsidR="008F2611" w:rsidRPr="00B77DFF">
        <w:rPr>
          <w:rFonts w:ascii="Times New Roman" w:hAnsi="Times New Roman" w:cs="Times New Roman"/>
        </w:rPr>
        <w:t>40,50</w:t>
      </w:r>
      <w:r w:rsidR="007933E0" w:rsidRPr="00B77DFF">
        <w:rPr>
          <w:rFonts w:ascii="Times New Roman" w:hAnsi="Times New Roman" w:cs="Times New Roman"/>
        </w:rPr>
        <w:t xml:space="preserve"> грн/год.</w:t>
      </w:r>
    </w:p>
    <w:p w:rsidR="00D169FC" w:rsidRPr="008E0C4F" w:rsidRDefault="00D169FC" w:rsidP="00F23132">
      <w:pPr>
        <w:pStyle w:val="a3"/>
        <w:jc w:val="both"/>
        <w:rPr>
          <w:rFonts w:ascii="Times New Roman" w:hAnsi="Times New Roman" w:cs="Times New Roman"/>
          <w:sz w:val="28"/>
          <w:szCs w:val="28"/>
        </w:rPr>
      </w:pPr>
    </w:p>
    <w:p w:rsidR="007933E0" w:rsidRPr="008E0C4F" w:rsidRDefault="007933E0" w:rsidP="00F23132">
      <w:pPr>
        <w:pStyle w:val="a3"/>
        <w:jc w:val="both"/>
        <w:rPr>
          <w:rFonts w:ascii="Times New Roman" w:hAnsi="Times New Roman" w:cs="Times New Roman"/>
          <w:sz w:val="28"/>
          <w:szCs w:val="28"/>
        </w:rPr>
      </w:pPr>
      <w:r w:rsidRPr="008E0C4F">
        <w:rPr>
          <w:rFonts w:ascii="Times New Roman" w:hAnsi="Times New Roman" w:cs="Times New Roman"/>
          <w:sz w:val="28"/>
          <w:szCs w:val="28"/>
        </w:rPr>
        <w:t>Розрахунок відповідних витрат на одного суб’єкта господарювання</w:t>
      </w:r>
    </w:p>
    <w:tbl>
      <w:tblPr>
        <w:tblStyle w:val="a5"/>
        <w:tblW w:w="0" w:type="auto"/>
        <w:tblLook w:val="04A0" w:firstRow="1" w:lastRow="0" w:firstColumn="1" w:lastColumn="0" w:noHBand="0" w:noVBand="1"/>
      </w:tblPr>
      <w:tblGrid>
        <w:gridCol w:w="4673"/>
        <w:gridCol w:w="1758"/>
        <w:gridCol w:w="1984"/>
        <w:gridCol w:w="1455"/>
      </w:tblGrid>
      <w:tr w:rsidR="007933E0" w:rsidRPr="00062823" w:rsidTr="007933E0">
        <w:tc>
          <w:tcPr>
            <w:tcW w:w="4673" w:type="dxa"/>
          </w:tcPr>
          <w:p w:rsidR="007933E0" w:rsidRPr="00062823" w:rsidRDefault="007933E0"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758" w:type="dxa"/>
          </w:tcPr>
          <w:p w:rsidR="007933E0" w:rsidRPr="00062823" w:rsidRDefault="007933E0" w:rsidP="00D50EDE">
            <w:pPr>
              <w:pStyle w:val="a3"/>
              <w:ind w:left="-51" w:firstLine="51"/>
              <w:jc w:val="center"/>
              <w:rPr>
                <w:rFonts w:ascii="Times New Roman" w:hAnsi="Times New Roman" w:cs="Times New Roman"/>
                <w:sz w:val="24"/>
                <w:szCs w:val="24"/>
              </w:rPr>
            </w:pPr>
            <w:r w:rsidRPr="00062823">
              <w:rPr>
                <w:rFonts w:ascii="Times New Roman" w:hAnsi="Times New Roman" w:cs="Times New Roman"/>
                <w:sz w:val="24"/>
                <w:szCs w:val="24"/>
              </w:rPr>
              <w:t>У перший рік</w:t>
            </w:r>
          </w:p>
        </w:tc>
        <w:tc>
          <w:tcPr>
            <w:tcW w:w="1984" w:type="dxa"/>
          </w:tcPr>
          <w:p w:rsidR="007933E0" w:rsidRPr="00062823" w:rsidRDefault="007933E0"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Періодичні (за рік)</w:t>
            </w:r>
          </w:p>
        </w:tc>
        <w:tc>
          <w:tcPr>
            <w:tcW w:w="1455" w:type="dxa"/>
          </w:tcPr>
          <w:p w:rsidR="007933E0" w:rsidRPr="00062823" w:rsidRDefault="007933E0"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7933E0" w:rsidRPr="00062823" w:rsidTr="007933E0">
        <w:tc>
          <w:tcPr>
            <w:tcW w:w="4673" w:type="dxa"/>
          </w:tcPr>
          <w:p w:rsidR="007933E0" w:rsidRPr="00062823" w:rsidRDefault="00D50EDE" w:rsidP="007933E0">
            <w:pPr>
              <w:jc w:val="both"/>
              <w:rPr>
                <w:rFonts w:ascii="Times New Roman" w:hAnsi="Times New Roman" w:cs="Times New Roman"/>
                <w:sz w:val="24"/>
                <w:szCs w:val="24"/>
              </w:rPr>
            </w:pPr>
            <w:r w:rsidRPr="00062823">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5197" w:type="dxa"/>
            <w:gridSpan w:val="3"/>
          </w:tcPr>
          <w:p w:rsidR="007933E0" w:rsidRPr="00062823" w:rsidRDefault="007933E0" w:rsidP="007933E0">
            <w:pPr>
              <w:jc w:val="both"/>
              <w:rPr>
                <w:rFonts w:ascii="Times New Roman" w:hAnsi="Times New Roman" w:cs="Times New Roman"/>
                <w:sz w:val="24"/>
                <w:szCs w:val="24"/>
              </w:rPr>
            </w:pPr>
            <w:r w:rsidRPr="00062823">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7933E0" w:rsidRPr="00062823" w:rsidRDefault="007933E0" w:rsidP="00F23132">
      <w:pPr>
        <w:pStyle w:val="a3"/>
        <w:jc w:val="both"/>
        <w:rPr>
          <w:rFonts w:ascii="Times New Roman" w:hAnsi="Times New Roman" w:cs="Times New Roman"/>
          <w:sz w:val="24"/>
          <w:szCs w:val="24"/>
        </w:rPr>
      </w:pPr>
    </w:p>
    <w:tbl>
      <w:tblPr>
        <w:tblStyle w:val="a5"/>
        <w:tblW w:w="9918" w:type="dxa"/>
        <w:tblLook w:val="04A0" w:firstRow="1" w:lastRow="0" w:firstColumn="1" w:lastColumn="0" w:noHBand="0" w:noVBand="1"/>
      </w:tblPr>
      <w:tblGrid>
        <w:gridCol w:w="4673"/>
        <w:gridCol w:w="3686"/>
        <w:gridCol w:w="1559"/>
      </w:tblGrid>
      <w:tr w:rsidR="00D50EDE" w:rsidRPr="00062823" w:rsidTr="00D50EDE">
        <w:tc>
          <w:tcPr>
            <w:tcW w:w="4673" w:type="dxa"/>
          </w:tcPr>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3686" w:type="dxa"/>
          </w:tcPr>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сплату податків та зборів (змінених/нововведених) за рік</w:t>
            </w:r>
          </w:p>
        </w:tc>
        <w:tc>
          <w:tcPr>
            <w:tcW w:w="1559" w:type="dxa"/>
          </w:tcPr>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D50EDE" w:rsidRPr="00062823" w:rsidTr="00D50EDE">
        <w:tc>
          <w:tcPr>
            <w:tcW w:w="4673" w:type="dxa"/>
          </w:tcPr>
          <w:p w:rsidR="00D50EDE" w:rsidRPr="00062823" w:rsidRDefault="00D50EDE" w:rsidP="00D50EDE">
            <w:pPr>
              <w:pStyle w:val="a3"/>
              <w:jc w:val="both"/>
              <w:rPr>
                <w:rFonts w:ascii="Times New Roman" w:hAnsi="Times New Roman" w:cs="Times New Roman"/>
                <w:sz w:val="24"/>
                <w:szCs w:val="24"/>
              </w:rPr>
            </w:pPr>
            <w:r w:rsidRPr="00062823">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3686" w:type="dxa"/>
          </w:tcPr>
          <w:p w:rsidR="00D50EDE" w:rsidRPr="00062823" w:rsidRDefault="00D50EDE" w:rsidP="00D50EDE">
            <w:pPr>
              <w:pStyle w:val="a3"/>
              <w:jc w:val="center"/>
              <w:rPr>
                <w:rFonts w:ascii="Times New Roman" w:hAnsi="Times New Roman" w:cs="Times New Roman"/>
                <w:sz w:val="24"/>
                <w:szCs w:val="24"/>
              </w:rPr>
            </w:pPr>
          </w:p>
          <w:p w:rsidR="00BE4336" w:rsidRPr="00062823" w:rsidRDefault="00C31921" w:rsidP="00D50EDE">
            <w:pPr>
              <w:pStyle w:val="a3"/>
              <w:jc w:val="center"/>
              <w:rPr>
                <w:rFonts w:ascii="Times New Roman" w:hAnsi="Times New Roman" w:cs="Times New Roman"/>
                <w:sz w:val="24"/>
                <w:szCs w:val="24"/>
              </w:rPr>
            </w:pPr>
            <w:r w:rsidRPr="00062823">
              <w:rPr>
                <w:rFonts w:ascii="Times New Roman" w:hAnsi="Times New Roman" w:cs="Times New Roman"/>
                <w:color w:val="000000" w:themeColor="text1"/>
                <w:sz w:val="24"/>
                <w:szCs w:val="24"/>
              </w:rPr>
              <w:t>29716,98</w:t>
            </w:r>
          </w:p>
        </w:tc>
        <w:tc>
          <w:tcPr>
            <w:tcW w:w="1559" w:type="dxa"/>
          </w:tcPr>
          <w:p w:rsidR="00D50EDE" w:rsidRPr="00062823" w:rsidRDefault="00D50EDE" w:rsidP="00D50EDE">
            <w:pPr>
              <w:pStyle w:val="a3"/>
              <w:jc w:val="center"/>
              <w:rPr>
                <w:rFonts w:ascii="Times New Roman" w:hAnsi="Times New Roman" w:cs="Times New Roman"/>
                <w:sz w:val="24"/>
                <w:szCs w:val="24"/>
              </w:rPr>
            </w:pPr>
          </w:p>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bl>
    <w:p w:rsidR="00D50EDE" w:rsidRPr="00062823" w:rsidRDefault="00D50EDE" w:rsidP="00F23132">
      <w:pPr>
        <w:pStyle w:val="a3"/>
        <w:jc w:val="both"/>
        <w:rPr>
          <w:rFonts w:ascii="Times New Roman" w:hAnsi="Times New Roman" w:cs="Times New Roman"/>
          <w:sz w:val="24"/>
          <w:szCs w:val="24"/>
        </w:rPr>
      </w:pPr>
    </w:p>
    <w:tbl>
      <w:tblPr>
        <w:tblStyle w:val="a5"/>
        <w:tblW w:w="9923" w:type="dxa"/>
        <w:tblInd w:w="-5" w:type="dxa"/>
        <w:tblLook w:val="04A0" w:firstRow="1" w:lastRow="0" w:firstColumn="1" w:lastColumn="0" w:noHBand="0" w:noVBand="1"/>
      </w:tblPr>
      <w:tblGrid>
        <w:gridCol w:w="3828"/>
        <w:gridCol w:w="1992"/>
        <w:gridCol w:w="1681"/>
        <w:gridCol w:w="1146"/>
        <w:gridCol w:w="1276"/>
      </w:tblGrid>
      <w:tr w:rsidR="00D50EDE" w:rsidRPr="00062823" w:rsidTr="00D169FC">
        <w:tc>
          <w:tcPr>
            <w:tcW w:w="3828" w:type="dxa"/>
          </w:tcPr>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992" w:type="dxa"/>
          </w:tcPr>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ведення обліку, підготовку та подання звітності (за рік)</w:t>
            </w:r>
          </w:p>
        </w:tc>
        <w:tc>
          <w:tcPr>
            <w:tcW w:w="1681" w:type="dxa"/>
          </w:tcPr>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оплату штрафних санкцій за рік</w:t>
            </w:r>
          </w:p>
        </w:tc>
        <w:tc>
          <w:tcPr>
            <w:tcW w:w="1146" w:type="dxa"/>
          </w:tcPr>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Разом за рік</w:t>
            </w:r>
          </w:p>
        </w:tc>
        <w:tc>
          <w:tcPr>
            <w:tcW w:w="1276" w:type="dxa"/>
          </w:tcPr>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D50EDE" w:rsidRPr="00062823" w:rsidTr="00D169FC">
        <w:tc>
          <w:tcPr>
            <w:tcW w:w="3828" w:type="dxa"/>
          </w:tcPr>
          <w:p w:rsidR="00D50EDE" w:rsidRPr="00062823" w:rsidRDefault="00D50EDE" w:rsidP="00D50EDE">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пов’язані із веденням обліку, підготовкою та поданням звітності державним органам (витрати часу персоналу), гривень Формула: (0,2¹ год+1,3¹ год)х</w:t>
            </w:r>
            <w:r w:rsidR="00F6322A" w:rsidRPr="00062823">
              <w:rPr>
                <w:rFonts w:ascii="Times New Roman" w:hAnsi="Times New Roman" w:cs="Times New Roman"/>
                <w:sz w:val="24"/>
                <w:szCs w:val="24"/>
              </w:rPr>
              <w:t>40,5</w:t>
            </w:r>
            <w:r w:rsidRPr="00062823">
              <w:rPr>
                <w:rFonts w:ascii="Times New Roman" w:hAnsi="Times New Roman" w:cs="Times New Roman"/>
                <w:sz w:val="24"/>
                <w:szCs w:val="24"/>
              </w:rPr>
              <w:t>² грн/год =</w:t>
            </w:r>
            <w:r w:rsidR="00F6322A" w:rsidRPr="00062823">
              <w:rPr>
                <w:rFonts w:ascii="Times New Roman" w:hAnsi="Times New Roman" w:cs="Times New Roman"/>
                <w:sz w:val="24"/>
                <w:szCs w:val="24"/>
              </w:rPr>
              <w:t xml:space="preserve">60,75 </w:t>
            </w:r>
            <w:r w:rsidRPr="00062823">
              <w:rPr>
                <w:rFonts w:ascii="Times New Roman" w:hAnsi="Times New Roman" w:cs="Times New Roman"/>
                <w:sz w:val="24"/>
                <w:szCs w:val="24"/>
              </w:rPr>
              <w:t>грн</w:t>
            </w:r>
          </w:p>
        </w:tc>
        <w:tc>
          <w:tcPr>
            <w:tcW w:w="1992" w:type="dxa"/>
          </w:tcPr>
          <w:p w:rsidR="00D50EDE" w:rsidRPr="00062823" w:rsidRDefault="00D50EDE" w:rsidP="00D50EDE">
            <w:pPr>
              <w:pStyle w:val="a3"/>
              <w:jc w:val="center"/>
              <w:rPr>
                <w:rFonts w:ascii="Times New Roman" w:hAnsi="Times New Roman" w:cs="Times New Roman"/>
                <w:sz w:val="24"/>
                <w:szCs w:val="24"/>
              </w:rPr>
            </w:pPr>
          </w:p>
          <w:p w:rsidR="00D50EDE" w:rsidRPr="00062823" w:rsidRDefault="00D50EDE" w:rsidP="00D50EDE">
            <w:pPr>
              <w:pStyle w:val="a3"/>
              <w:jc w:val="center"/>
              <w:rPr>
                <w:rFonts w:ascii="Times New Roman" w:hAnsi="Times New Roman" w:cs="Times New Roman"/>
                <w:sz w:val="24"/>
                <w:szCs w:val="24"/>
              </w:rPr>
            </w:pPr>
          </w:p>
          <w:p w:rsidR="00D50EDE" w:rsidRPr="00062823" w:rsidRDefault="00F6322A"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60,75</w:t>
            </w:r>
          </w:p>
        </w:tc>
        <w:tc>
          <w:tcPr>
            <w:tcW w:w="1681" w:type="dxa"/>
          </w:tcPr>
          <w:p w:rsidR="00D50EDE" w:rsidRPr="00062823" w:rsidRDefault="00D50EDE" w:rsidP="00D50EDE">
            <w:pPr>
              <w:pStyle w:val="a3"/>
              <w:jc w:val="center"/>
              <w:rPr>
                <w:rFonts w:ascii="Times New Roman" w:hAnsi="Times New Roman" w:cs="Times New Roman"/>
                <w:sz w:val="24"/>
                <w:szCs w:val="24"/>
              </w:rPr>
            </w:pPr>
          </w:p>
          <w:p w:rsidR="00D50EDE" w:rsidRPr="00062823" w:rsidRDefault="00D50EDE" w:rsidP="00D50EDE">
            <w:pPr>
              <w:pStyle w:val="a3"/>
              <w:jc w:val="center"/>
              <w:rPr>
                <w:rFonts w:ascii="Times New Roman" w:hAnsi="Times New Roman" w:cs="Times New Roman"/>
                <w:sz w:val="24"/>
                <w:szCs w:val="24"/>
              </w:rPr>
            </w:pPr>
          </w:p>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146" w:type="dxa"/>
          </w:tcPr>
          <w:p w:rsidR="00D50EDE" w:rsidRPr="00062823" w:rsidRDefault="00D50EDE" w:rsidP="00D50EDE">
            <w:pPr>
              <w:pStyle w:val="a3"/>
              <w:jc w:val="center"/>
              <w:rPr>
                <w:rFonts w:ascii="Times New Roman" w:hAnsi="Times New Roman" w:cs="Times New Roman"/>
                <w:sz w:val="24"/>
                <w:szCs w:val="24"/>
              </w:rPr>
            </w:pPr>
          </w:p>
          <w:p w:rsidR="00D50EDE" w:rsidRPr="00062823" w:rsidRDefault="00D50EDE" w:rsidP="00D50EDE">
            <w:pPr>
              <w:pStyle w:val="a3"/>
              <w:jc w:val="center"/>
              <w:rPr>
                <w:rFonts w:ascii="Times New Roman" w:hAnsi="Times New Roman" w:cs="Times New Roman"/>
                <w:sz w:val="24"/>
                <w:szCs w:val="24"/>
              </w:rPr>
            </w:pPr>
          </w:p>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276" w:type="dxa"/>
          </w:tcPr>
          <w:p w:rsidR="00D50EDE" w:rsidRPr="00062823" w:rsidRDefault="00D50EDE" w:rsidP="00D50EDE">
            <w:pPr>
              <w:pStyle w:val="a3"/>
              <w:jc w:val="center"/>
              <w:rPr>
                <w:rFonts w:ascii="Times New Roman" w:hAnsi="Times New Roman" w:cs="Times New Roman"/>
                <w:sz w:val="24"/>
                <w:szCs w:val="24"/>
              </w:rPr>
            </w:pPr>
          </w:p>
          <w:p w:rsidR="00D50EDE" w:rsidRPr="00062823" w:rsidRDefault="00D50EDE" w:rsidP="00D50EDE">
            <w:pPr>
              <w:pStyle w:val="a3"/>
              <w:jc w:val="center"/>
              <w:rPr>
                <w:rFonts w:ascii="Times New Roman" w:hAnsi="Times New Roman" w:cs="Times New Roman"/>
                <w:sz w:val="24"/>
                <w:szCs w:val="24"/>
              </w:rPr>
            </w:pPr>
          </w:p>
          <w:p w:rsidR="00D50EDE" w:rsidRPr="00062823" w:rsidRDefault="00D50EDE" w:rsidP="00D50EDE">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bl>
    <w:p w:rsidR="00D169FC" w:rsidRPr="008E0C4F" w:rsidRDefault="00D169FC" w:rsidP="00F23132">
      <w:pPr>
        <w:pStyle w:val="a3"/>
        <w:jc w:val="both"/>
        <w:rPr>
          <w:rFonts w:ascii="Times New Roman" w:hAnsi="Times New Roman" w:cs="Times New Roman"/>
          <w:sz w:val="28"/>
          <w:szCs w:val="28"/>
        </w:rPr>
      </w:pPr>
      <w:r w:rsidRPr="008E0C4F">
        <w:rPr>
          <w:rFonts w:ascii="Times New Roman" w:hAnsi="Times New Roman" w:cs="Times New Roman"/>
          <w:sz w:val="28"/>
          <w:szCs w:val="28"/>
        </w:rPr>
        <w:t>________________</w:t>
      </w:r>
    </w:p>
    <w:p w:rsidR="00D50EDE" w:rsidRPr="00B77DFF" w:rsidRDefault="00D50EDE" w:rsidP="00F23132">
      <w:pPr>
        <w:pStyle w:val="a3"/>
        <w:jc w:val="both"/>
        <w:rPr>
          <w:rFonts w:ascii="Times New Roman" w:hAnsi="Times New Roman" w:cs="Times New Roman"/>
        </w:rPr>
      </w:pPr>
      <w:r w:rsidRPr="00B77DFF">
        <w:rPr>
          <w:rFonts w:ascii="Times New Roman" w:hAnsi="Times New Roman" w:cs="Times New Roman"/>
        </w:rPr>
        <w:t xml:space="preserve">*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p w:rsidR="00D50EDE" w:rsidRPr="00B77DFF" w:rsidRDefault="00D50EDE" w:rsidP="00F23132">
      <w:pPr>
        <w:pStyle w:val="a3"/>
        <w:jc w:val="both"/>
        <w:rPr>
          <w:rFonts w:ascii="Times New Roman" w:hAnsi="Times New Roman" w:cs="Times New Roman"/>
        </w:rPr>
      </w:pPr>
      <w:r w:rsidRPr="00B77DFF">
        <w:rPr>
          <w:rFonts w:ascii="Times New Roman" w:hAnsi="Times New Roman" w:cs="Times New Roman"/>
        </w:rPr>
        <w:t xml:space="preserve">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D50EDE" w:rsidRPr="00B77DFF" w:rsidRDefault="00D50EDE" w:rsidP="00F23132">
      <w:pPr>
        <w:pStyle w:val="a3"/>
        <w:jc w:val="both"/>
        <w:rPr>
          <w:rFonts w:ascii="Times New Roman" w:hAnsi="Times New Roman" w:cs="Times New Roman"/>
        </w:rPr>
      </w:pPr>
      <w:r w:rsidRPr="00B77DFF">
        <w:rPr>
          <w:rFonts w:ascii="Times New Roman" w:hAnsi="Times New Roman" w:cs="Times New Roman"/>
        </w:rPr>
        <w:t>² Використовується мінімальний розмір заробітної плати (</w:t>
      </w:r>
      <w:r w:rsidR="008F2611" w:rsidRPr="00B77DFF">
        <w:rPr>
          <w:rFonts w:ascii="Times New Roman" w:hAnsi="Times New Roman" w:cs="Times New Roman"/>
        </w:rPr>
        <w:t>6700 грн</w:t>
      </w:r>
      <w:r w:rsidRPr="00B77DFF">
        <w:rPr>
          <w:rFonts w:ascii="Times New Roman" w:hAnsi="Times New Roman" w:cs="Times New Roman"/>
        </w:rPr>
        <w:t xml:space="preserve">) у погодинному розмірі: </w:t>
      </w:r>
      <w:r w:rsidR="00C01485" w:rsidRPr="00B77DFF">
        <w:rPr>
          <w:rFonts w:ascii="Times New Roman" w:hAnsi="Times New Roman" w:cs="Times New Roman"/>
        </w:rPr>
        <w:t>6700</w:t>
      </w:r>
      <w:r w:rsidRPr="00B77DFF">
        <w:rPr>
          <w:rFonts w:ascii="Times New Roman" w:hAnsi="Times New Roman" w:cs="Times New Roman"/>
        </w:rPr>
        <w:t xml:space="preserve"> грн/16</w:t>
      </w:r>
      <w:r w:rsidR="00C01485" w:rsidRPr="00B77DFF">
        <w:rPr>
          <w:rFonts w:ascii="Times New Roman" w:hAnsi="Times New Roman" w:cs="Times New Roman"/>
        </w:rPr>
        <w:t>5,5</w:t>
      </w:r>
      <w:r w:rsidRPr="00B77DFF">
        <w:rPr>
          <w:rFonts w:ascii="Times New Roman" w:hAnsi="Times New Roman" w:cs="Times New Roman"/>
        </w:rPr>
        <w:t xml:space="preserve"> год в середньому у місяць = </w:t>
      </w:r>
      <w:r w:rsidR="00C01485" w:rsidRPr="00B77DFF">
        <w:rPr>
          <w:rFonts w:ascii="Times New Roman" w:hAnsi="Times New Roman" w:cs="Times New Roman"/>
        </w:rPr>
        <w:t>40,5</w:t>
      </w:r>
      <w:r w:rsidRPr="00B77DFF">
        <w:rPr>
          <w:rFonts w:ascii="Times New Roman" w:hAnsi="Times New Roman" w:cs="Times New Roman"/>
        </w:rPr>
        <w:t xml:space="preserve"> грн/год</w:t>
      </w:r>
    </w:p>
    <w:p w:rsidR="00BE4336" w:rsidRPr="00B77DFF" w:rsidRDefault="00BE4336" w:rsidP="00F23132">
      <w:pPr>
        <w:pStyle w:val="a3"/>
        <w:jc w:val="both"/>
        <w:rPr>
          <w:rFonts w:ascii="Times New Roman" w:hAnsi="Times New Roman" w:cs="Times New Roman"/>
        </w:rPr>
      </w:pPr>
    </w:p>
    <w:tbl>
      <w:tblPr>
        <w:tblStyle w:val="a5"/>
        <w:tblW w:w="9923" w:type="dxa"/>
        <w:tblInd w:w="-5" w:type="dxa"/>
        <w:tblLook w:val="04A0" w:firstRow="1" w:lastRow="0" w:firstColumn="1" w:lastColumn="0" w:noHBand="0" w:noVBand="1"/>
      </w:tblPr>
      <w:tblGrid>
        <w:gridCol w:w="3828"/>
        <w:gridCol w:w="1992"/>
        <w:gridCol w:w="1681"/>
        <w:gridCol w:w="1146"/>
        <w:gridCol w:w="1276"/>
      </w:tblGrid>
      <w:tr w:rsidR="00D169FC" w:rsidRPr="008E0C4F" w:rsidTr="002167F0">
        <w:tc>
          <w:tcPr>
            <w:tcW w:w="3828" w:type="dxa"/>
          </w:tcPr>
          <w:p w:rsidR="00D169FC" w:rsidRPr="00062823" w:rsidRDefault="00D169FC"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992" w:type="dxa"/>
          </w:tcPr>
          <w:p w:rsidR="00D169FC" w:rsidRPr="00062823" w:rsidRDefault="00D169FC" w:rsidP="00D169FC">
            <w:pPr>
              <w:pStyle w:val="a3"/>
              <w:jc w:val="center"/>
              <w:rPr>
                <w:rFonts w:ascii="Times New Roman" w:hAnsi="Times New Roman" w:cs="Times New Roman"/>
                <w:sz w:val="24"/>
                <w:szCs w:val="24"/>
              </w:rPr>
            </w:pPr>
            <w:r w:rsidRPr="00062823">
              <w:rPr>
                <w:rFonts w:ascii="Times New Roman" w:hAnsi="Times New Roman" w:cs="Times New Roman"/>
                <w:sz w:val="24"/>
                <w:szCs w:val="24"/>
              </w:rPr>
              <w:t xml:space="preserve">Витрати* на адміністрування заходів державного </w:t>
            </w:r>
            <w:r w:rsidRPr="00062823">
              <w:rPr>
                <w:rFonts w:ascii="Times New Roman" w:hAnsi="Times New Roman" w:cs="Times New Roman"/>
                <w:sz w:val="24"/>
                <w:szCs w:val="24"/>
              </w:rPr>
              <w:lastRenderedPageBreak/>
              <w:t>нагляду (контролю) (за рік)</w:t>
            </w:r>
          </w:p>
        </w:tc>
        <w:tc>
          <w:tcPr>
            <w:tcW w:w="1681" w:type="dxa"/>
          </w:tcPr>
          <w:p w:rsidR="00D169FC" w:rsidRPr="00062823" w:rsidRDefault="00D169FC"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lastRenderedPageBreak/>
              <w:t xml:space="preserve">Витрати на оплату штрафних санкцій та </w:t>
            </w:r>
            <w:r w:rsidRPr="00062823">
              <w:rPr>
                <w:rFonts w:ascii="Times New Roman" w:hAnsi="Times New Roman" w:cs="Times New Roman"/>
                <w:sz w:val="24"/>
                <w:szCs w:val="24"/>
              </w:rPr>
              <w:lastRenderedPageBreak/>
              <w:t>усунення виявлених порушень (за рік)</w:t>
            </w:r>
          </w:p>
        </w:tc>
        <w:tc>
          <w:tcPr>
            <w:tcW w:w="1146" w:type="dxa"/>
          </w:tcPr>
          <w:p w:rsidR="00D169FC" w:rsidRPr="00062823" w:rsidRDefault="00D169FC"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lastRenderedPageBreak/>
              <w:t>Разом за рік</w:t>
            </w:r>
          </w:p>
        </w:tc>
        <w:tc>
          <w:tcPr>
            <w:tcW w:w="1276" w:type="dxa"/>
          </w:tcPr>
          <w:p w:rsidR="00D169FC" w:rsidRPr="00062823" w:rsidRDefault="00D169FC"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D169FC" w:rsidRPr="008E0C4F" w:rsidTr="002167F0">
        <w:tc>
          <w:tcPr>
            <w:tcW w:w="3828" w:type="dxa"/>
          </w:tcPr>
          <w:p w:rsidR="00D169FC" w:rsidRPr="00062823" w:rsidRDefault="00D169FC"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6095" w:type="dxa"/>
            <w:gridSpan w:val="4"/>
          </w:tcPr>
          <w:p w:rsidR="00D169FC" w:rsidRPr="00062823" w:rsidRDefault="00D169FC" w:rsidP="00D169FC">
            <w:pPr>
              <w:pStyle w:val="a3"/>
              <w:jc w:val="both"/>
              <w:rPr>
                <w:rFonts w:ascii="Times New Roman" w:hAnsi="Times New Roman" w:cs="Times New Roman"/>
                <w:sz w:val="24"/>
                <w:szCs w:val="24"/>
              </w:rPr>
            </w:pPr>
            <w:r w:rsidRPr="00062823">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D169FC" w:rsidRPr="008E0C4F" w:rsidRDefault="00D169FC" w:rsidP="00F23132">
      <w:pPr>
        <w:pStyle w:val="a3"/>
        <w:jc w:val="both"/>
        <w:rPr>
          <w:rFonts w:ascii="Times New Roman" w:hAnsi="Times New Roman" w:cs="Times New Roman"/>
          <w:sz w:val="28"/>
          <w:szCs w:val="28"/>
        </w:rPr>
      </w:pPr>
      <w:r w:rsidRPr="008E0C4F">
        <w:rPr>
          <w:rFonts w:ascii="Times New Roman" w:hAnsi="Times New Roman" w:cs="Times New Roman"/>
          <w:sz w:val="28"/>
          <w:szCs w:val="28"/>
        </w:rPr>
        <w:t>________________</w:t>
      </w:r>
    </w:p>
    <w:p w:rsidR="00D169FC" w:rsidRPr="00B77DFF" w:rsidRDefault="00D169FC" w:rsidP="00F23132">
      <w:pPr>
        <w:pStyle w:val="a3"/>
        <w:jc w:val="both"/>
        <w:rPr>
          <w:rFonts w:ascii="Times New Roman" w:hAnsi="Times New Roman" w:cs="Times New Roman"/>
        </w:rPr>
      </w:pPr>
      <w:r w:rsidRPr="00B77DFF">
        <w:rPr>
          <w:rFonts w:ascii="Times New Roman" w:hAnsi="Times New Roman" w:cs="Times New Roman"/>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BD7D68" w:rsidRPr="008E0C4F" w:rsidRDefault="00BD7D68" w:rsidP="00F23132">
      <w:pPr>
        <w:pStyle w:val="a3"/>
        <w:jc w:val="both"/>
        <w:rPr>
          <w:rFonts w:ascii="Times New Roman" w:hAnsi="Times New Roman" w:cs="Times New Roman"/>
          <w:sz w:val="28"/>
          <w:szCs w:val="28"/>
        </w:rPr>
      </w:pPr>
    </w:p>
    <w:tbl>
      <w:tblPr>
        <w:tblStyle w:val="a5"/>
        <w:tblW w:w="9837" w:type="dxa"/>
        <w:tblInd w:w="-5" w:type="dxa"/>
        <w:tblLook w:val="04A0" w:firstRow="1" w:lastRow="0" w:firstColumn="1" w:lastColumn="0" w:noHBand="0" w:noVBand="1"/>
      </w:tblPr>
      <w:tblGrid>
        <w:gridCol w:w="3612"/>
        <w:gridCol w:w="1857"/>
        <w:gridCol w:w="1708"/>
        <w:gridCol w:w="1409"/>
        <w:gridCol w:w="1251"/>
      </w:tblGrid>
      <w:tr w:rsidR="00D169FC" w:rsidRPr="00062823" w:rsidTr="00D169FC">
        <w:tc>
          <w:tcPr>
            <w:tcW w:w="3612" w:type="dxa"/>
          </w:tcPr>
          <w:p w:rsidR="00D169FC" w:rsidRPr="00062823" w:rsidRDefault="00D169FC" w:rsidP="00D169FC">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857" w:type="dxa"/>
          </w:tcPr>
          <w:p w:rsidR="00D169FC" w:rsidRPr="00062823" w:rsidRDefault="00D169FC" w:rsidP="00D169FC">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проходження відповідних процедур (витрати часу, витрати на експертизи, тощо)</w:t>
            </w:r>
          </w:p>
        </w:tc>
        <w:tc>
          <w:tcPr>
            <w:tcW w:w="1708" w:type="dxa"/>
          </w:tcPr>
          <w:p w:rsidR="00D169FC" w:rsidRPr="00062823" w:rsidRDefault="00D169FC" w:rsidP="00D169FC">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безпосередньо на дозволи, ліцензії, сертифікати, страхові поліси (за рік - стартовий)</w:t>
            </w:r>
          </w:p>
        </w:tc>
        <w:tc>
          <w:tcPr>
            <w:tcW w:w="1409" w:type="dxa"/>
          </w:tcPr>
          <w:p w:rsidR="00D169FC" w:rsidRPr="00062823" w:rsidRDefault="00D169FC" w:rsidP="00D169FC">
            <w:pPr>
              <w:pStyle w:val="a3"/>
              <w:jc w:val="center"/>
              <w:rPr>
                <w:rFonts w:ascii="Times New Roman" w:hAnsi="Times New Roman" w:cs="Times New Roman"/>
                <w:sz w:val="24"/>
                <w:szCs w:val="24"/>
              </w:rPr>
            </w:pPr>
            <w:r w:rsidRPr="00062823">
              <w:rPr>
                <w:rFonts w:ascii="Times New Roman" w:hAnsi="Times New Roman" w:cs="Times New Roman"/>
                <w:sz w:val="24"/>
                <w:szCs w:val="24"/>
              </w:rPr>
              <w:t>Разом за рік</w:t>
            </w:r>
          </w:p>
          <w:p w:rsidR="00D169FC" w:rsidRPr="00062823" w:rsidRDefault="00D169FC" w:rsidP="00D169FC">
            <w:pPr>
              <w:pStyle w:val="a3"/>
              <w:jc w:val="center"/>
              <w:rPr>
                <w:rFonts w:ascii="Times New Roman" w:hAnsi="Times New Roman" w:cs="Times New Roman"/>
                <w:sz w:val="24"/>
                <w:szCs w:val="24"/>
              </w:rPr>
            </w:pPr>
            <w:r w:rsidRPr="00062823">
              <w:rPr>
                <w:rFonts w:ascii="Times New Roman" w:hAnsi="Times New Roman" w:cs="Times New Roman"/>
                <w:sz w:val="24"/>
                <w:szCs w:val="24"/>
              </w:rPr>
              <w:t>(стартовий)</w:t>
            </w:r>
          </w:p>
        </w:tc>
        <w:tc>
          <w:tcPr>
            <w:tcW w:w="1251" w:type="dxa"/>
          </w:tcPr>
          <w:p w:rsidR="00D169FC" w:rsidRPr="00062823" w:rsidRDefault="00D169FC" w:rsidP="00D169FC">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BD7D68" w:rsidRPr="00062823" w:rsidTr="00D169FC">
        <w:tc>
          <w:tcPr>
            <w:tcW w:w="3612" w:type="dxa"/>
          </w:tcPr>
          <w:p w:rsidR="00BD7D68" w:rsidRPr="00062823" w:rsidRDefault="00BD7D68" w:rsidP="00BD7D68">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857" w:type="dxa"/>
          </w:tcPr>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708" w:type="dxa"/>
          </w:tcPr>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09" w:type="dxa"/>
          </w:tcPr>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251" w:type="dxa"/>
          </w:tcPr>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p>
          <w:p w:rsidR="00BD7D68" w:rsidRPr="00062823" w:rsidRDefault="00BD7D68" w:rsidP="00BD7D68">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bl>
    <w:p w:rsidR="00D169FC" w:rsidRPr="00062823" w:rsidRDefault="00D169FC" w:rsidP="00F23132">
      <w:pPr>
        <w:pStyle w:val="a3"/>
        <w:jc w:val="both"/>
        <w:rPr>
          <w:rFonts w:ascii="Times New Roman" w:hAnsi="Times New Roman" w:cs="Times New Roman"/>
          <w:sz w:val="24"/>
          <w:szCs w:val="24"/>
        </w:rPr>
      </w:pPr>
    </w:p>
    <w:tbl>
      <w:tblPr>
        <w:tblStyle w:val="a5"/>
        <w:tblW w:w="9923" w:type="dxa"/>
        <w:tblInd w:w="-5" w:type="dxa"/>
        <w:tblLook w:val="04A0" w:firstRow="1" w:lastRow="0" w:firstColumn="1" w:lastColumn="0" w:noHBand="0" w:noVBand="1"/>
      </w:tblPr>
      <w:tblGrid>
        <w:gridCol w:w="3828"/>
        <w:gridCol w:w="1992"/>
        <w:gridCol w:w="2544"/>
        <w:gridCol w:w="1559"/>
      </w:tblGrid>
      <w:tr w:rsidR="00BD7D68" w:rsidRPr="00062823" w:rsidTr="00BD7D68">
        <w:tc>
          <w:tcPr>
            <w:tcW w:w="3828" w:type="dxa"/>
          </w:tcPr>
          <w:p w:rsidR="00BD7D68" w:rsidRPr="00062823" w:rsidRDefault="00BD7D68"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992" w:type="dxa"/>
          </w:tcPr>
          <w:p w:rsidR="00BD7D68" w:rsidRPr="00062823" w:rsidRDefault="00BD7D68"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За рік (стартовий)</w:t>
            </w:r>
          </w:p>
        </w:tc>
        <w:tc>
          <w:tcPr>
            <w:tcW w:w="2544" w:type="dxa"/>
          </w:tcPr>
          <w:p w:rsidR="00BD7D68" w:rsidRPr="00062823" w:rsidRDefault="00BD7D68"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Періодичні (за наступний рік)</w:t>
            </w:r>
          </w:p>
        </w:tc>
        <w:tc>
          <w:tcPr>
            <w:tcW w:w="1559" w:type="dxa"/>
          </w:tcPr>
          <w:p w:rsidR="00BD7D68" w:rsidRPr="00062823" w:rsidRDefault="00BD7D68"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BD7D68" w:rsidRPr="00062823" w:rsidTr="00BD7D68">
        <w:tc>
          <w:tcPr>
            <w:tcW w:w="3828" w:type="dxa"/>
          </w:tcPr>
          <w:p w:rsidR="00BD7D68" w:rsidRPr="00062823" w:rsidRDefault="00BD7D68"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оборотні активи (матеріали, канцелярські товари тощо)</w:t>
            </w:r>
          </w:p>
        </w:tc>
        <w:tc>
          <w:tcPr>
            <w:tcW w:w="6095" w:type="dxa"/>
            <w:gridSpan w:val="3"/>
          </w:tcPr>
          <w:p w:rsidR="00BD7D68" w:rsidRPr="00062823" w:rsidRDefault="00BD7D68"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BD7D68" w:rsidRPr="00062823" w:rsidRDefault="00BD7D68" w:rsidP="00F23132">
      <w:pPr>
        <w:pStyle w:val="a3"/>
        <w:jc w:val="both"/>
        <w:rPr>
          <w:rFonts w:ascii="Times New Roman" w:hAnsi="Times New Roman" w:cs="Times New Roman"/>
          <w:sz w:val="24"/>
          <w:szCs w:val="24"/>
        </w:rPr>
      </w:pPr>
    </w:p>
    <w:tbl>
      <w:tblPr>
        <w:tblStyle w:val="a5"/>
        <w:tblW w:w="9923" w:type="dxa"/>
        <w:tblInd w:w="-5" w:type="dxa"/>
        <w:tblLook w:val="04A0" w:firstRow="1" w:lastRow="0" w:firstColumn="1" w:lastColumn="0" w:noHBand="0" w:noVBand="1"/>
      </w:tblPr>
      <w:tblGrid>
        <w:gridCol w:w="3828"/>
        <w:gridCol w:w="4536"/>
        <w:gridCol w:w="1559"/>
      </w:tblGrid>
      <w:tr w:rsidR="00446D21" w:rsidRPr="00062823" w:rsidTr="002167F0">
        <w:tc>
          <w:tcPr>
            <w:tcW w:w="3828" w:type="dxa"/>
          </w:tcPr>
          <w:p w:rsidR="00446D21" w:rsidRPr="00062823" w:rsidRDefault="00446D21" w:rsidP="00446D21">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4536" w:type="dxa"/>
          </w:tcPr>
          <w:p w:rsidR="00446D21" w:rsidRPr="00062823" w:rsidRDefault="00446D21" w:rsidP="00446D21">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оплату праці додатково найманого персоналу (за рік)</w:t>
            </w:r>
          </w:p>
        </w:tc>
        <w:tc>
          <w:tcPr>
            <w:tcW w:w="1559" w:type="dxa"/>
          </w:tcPr>
          <w:p w:rsidR="00446D21" w:rsidRPr="00062823" w:rsidRDefault="00446D21" w:rsidP="00446D21">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BD7D68" w:rsidRPr="00062823" w:rsidTr="002167F0">
        <w:tc>
          <w:tcPr>
            <w:tcW w:w="3828" w:type="dxa"/>
          </w:tcPr>
          <w:p w:rsidR="00BD7D68" w:rsidRPr="00062823" w:rsidRDefault="00BD7D68" w:rsidP="00BD7D68">
            <w:pPr>
              <w:pStyle w:val="a3"/>
              <w:rPr>
                <w:rFonts w:ascii="Times New Roman" w:hAnsi="Times New Roman" w:cs="Times New Roman"/>
                <w:sz w:val="24"/>
                <w:szCs w:val="24"/>
              </w:rPr>
            </w:pPr>
            <w:r w:rsidRPr="00062823">
              <w:rPr>
                <w:rFonts w:ascii="Times New Roman" w:hAnsi="Times New Roman" w:cs="Times New Roman"/>
                <w:sz w:val="24"/>
                <w:szCs w:val="24"/>
              </w:rPr>
              <w:t xml:space="preserve">Витрати, пов’язані із </w:t>
            </w:r>
            <w:proofErr w:type="spellStart"/>
            <w:r w:rsidRPr="00062823">
              <w:rPr>
                <w:rFonts w:ascii="Times New Roman" w:hAnsi="Times New Roman" w:cs="Times New Roman"/>
                <w:sz w:val="24"/>
                <w:szCs w:val="24"/>
              </w:rPr>
              <w:t>наймом</w:t>
            </w:r>
            <w:proofErr w:type="spellEnd"/>
            <w:r w:rsidRPr="00062823">
              <w:rPr>
                <w:rFonts w:ascii="Times New Roman" w:hAnsi="Times New Roman" w:cs="Times New Roman"/>
                <w:sz w:val="24"/>
                <w:szCs w:val="24"/>
              </w:rPr>
              <w:t xml:space="preserve"> додаткового персоналу</w:t>
            </w:r>
          </w:p>
        </w:tc>
        <w:tc>
          <w:tcPr>
            <w:tcW w:w="6095" w:type="dxa"/>
            <w:gridSpan w:val="2"/>
          </w:tcPr>
          <w:p w:rsidR="00BD7D68" w:rsidRPr="00062823" w:rsidRDefault="00BD7D68" w:rsidP="00BD7D68">
            <w:pPr>
              <w:pStyle w:val="a3"/>
              <w:rPr>
                <w:rFonts w:ascii="Times New Roman" w:hAnsi="Times New Roman" w:cs="Times New Roman"/>
                <w:sz w:val="24"/>
                <w:szCs w:val="24"/>
              </w:rPr>
            </w:pPr>
            <w:r w:rsidRPr="00062823">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062823" w:rsidRDefault="00062823" w:rsidP="00933727">
      <w:pPr>
        <w:pStyle w:val="a3"/>
        <w:jc w:val="center"/>
        <w:rPr>
          <w:rFonts w:ascii="Times New Roman" w:hAnsi="Times New Roman" w:cs="Times New Roman"/>
          <w:b/>
          <w:sz w:val="28"/>
          <w:szCs w:val="28"/>
        </w:rPr>
      </w:pPr>
    </w:p>
    <w:p w:rsidR="00B77DFF" w:rsidRDefault="00B77DFF" w:rsidP="00933727">
      <w:pPr>
        <w:pStyle w:val="a3"/>
        <w:jc w:val="center"/>
        <w:rPr>
          <w:rFonts w:ascii="Times New Roman" w:hAnsi="Times New Roman" w:cs="Times New Roman"/>
          <w:b/>
          <w:sz w:val="28"/>
          <w:szCs w:val="28"/>
        </w:rPr>
      </w:pPr>
    </w:p>
    <w:p w:rsidR="00933727" w:rsidRPr="008E0C4F" w:rsidRDefault="00933727" w:rsidP="00933727">
      <w:pPr>
        <w:pStyle w:val="a3"/>
        <w:jc w:val="center"/>
        <w:rPr>
          <w:rFonts w:ascii="Times New Roman" w:hAnsi="Times New Roman" w:cs="Times New Roman"/>
          <w:b/>
          <w:sz w:val="28"/>
          <w:szCs w:val="28"/>
        </w:rPr>
      </w:pPr>
      <w:r w:rsidRPr="008E0C4F">
        <w:rPr>
          <w:rFonts w:ascii="Times New Roman" w:hAnsi="Times New Roman" w:cs="Times New Roman"/>
          <w:b/>
          <w:sz w:val="28"/>
          <w:szCs w:val="28"/>
        </w:rPr>
        <w:lastRenderedPageBreak/>
        <w:t>ТЕСТ</w:t>
      </w:r>
    </w:p>
    <w:p w:rsidR="00933727" w:rsidRPr="008E0C4F" w:rsidRDefault="00933727" w:rsidP="00933727">
      <w:pPr>
        <w:pStyle w:val="a3"/>
        <w:jc w:val="center"/>
        <w:rPr>
          <w:rFonts w:ascii="Times New Roman" w:hAnsi="Times New Roman" w:cs="Times New Roman"/>
          <w:b/>
          <w:sz w:val="28"/>
          <w:szCs w:val="28"/>
        </w:rPr>
      </w:pPr>
      <w:r w:rsidRPr="008E0C4F">
        <w:rPr>
          <w:rFonts w:ascii="Times New Roman" w:hAnsi="Times New Roman" w:cs="Times New Roman"/>
          <w:b/>
          <w:sz w:val="28"/>
          <w:szCs w:val="28"/>
        </w:rPr>
        <w:t>малого підприємництва (М-Тест)</w:t>
      </w:r>
    </w:p>
    <w:p w:rsidR="00933727" w:rsidRPr="008E0C4F" w:rsidRDefault="00933727" w:rsidP="00933727">
      <w:pPr>
        <w:pStyle w:val="a3"/>
        <w:jc w:val="center"/>
        <w:rPr>
          <w:rFonts w:ascii="Times New Roman" w:hAnsi="Times New Roman" w:cs="Times New Roman"/>
          <w:b/>
          <w:sz w:val="28"/>
          <w:szCs w:val="28"/>
        </w:rPr>
      </w:pPr>
    </w:p>
    <w:p w:rsidR="00933727" w:rsidRPr="008E0C4F" w:rsidRDefault="00933727" w:rsidP="00BF2C3B">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1. Консультації з представниками мікро- та малого підприємництва щодо оцінки впливу регулювання</w:t>
      </w:r>
    </w:p>
    <w:p w:rsidR="00933727" w:rsidRPr="008E0C4F" w:rsidRDefault="006A663A" w:rsidP="006A663A">
      <w:pPr>
        <w:pStyle w:val="a3"/>
        <w:jc w:val="both"/>
        <w:rPr>
          <w:rFonts w:ascii="Times New Roman" w:hAnsi="Times New Roman" w:cs="Times New Roman"/>
          <w:sz w:val="28"/>
          <w:szCs w:val="28"/>
        </w:rPr>
      </w:pPr>
      <w:r w:rsidRPr="008E0C4F">
        <w:rPr>
          <w:rFonts w:ascii="Times New Roman" w:hAnsi="Times New Roman" w:cs="Times New Roman"/>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квітні 20</w:t>
      </w:r>
      <w:r w:rsidR="006833D7" w:rsidRPr="008E0C4F">
        <w:rPr>
          <w:rFonts w:ascii="Times New Roman" w:hAnsi="Times New Roman" w:cs="Times New Roman"/>
          <w:sz w:val="28"/>
          <w:szCs w:val="28"/>
        </w:rPr>
        <w:t>21</w:t>
      </w:r>
      <w:r w:rsidRPr="008E0C4F">
        <w:rPr>
          <w:rFonts w:ascii="Times New Roman" w:hAnsi="Times New Roman" w:cs="Times New Roman"/>
          <w:sz w:val="28"/>
          <w:szCs w:val="28"/>
        </w:rPr>
        <w:t xml:space="preserve"> року.</w:t>
      </w:r>
    </w:p>
    <w:p w:rsidR="006A663A" w:rsidRPr="008E0C4F" w:rsidRDefault="006A663A" w:rsidP="006A663A">
      <w:pPr>
        <w:pStyle w:val="a3"/>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469"/>
        <w:gridCol w:w="3629"/>
        <w:gridCol w:w="1843"/>
        <w:gridCol w:w="2693"/>
      </w:tblGrid>
      <w:tr w:rsidR="006A663A" w:rsidRPr="008E0C4F" w:rsidTr="006A663A">
        <w:tc>
          <w:tcPr>
            <w:tcW w:w="1469" w:type="dxa"/>
          </w:tcPr>
          <w:p w:rsidR="006A663A" w:rsidRPr="00062823" w:rsidRDefault="006A663A" w:rsidP="006A663A">
            <w:pPr>
              <w:pStyle w:val="a3"/>
              <w:jc w:val="center"/>
              <w:rPr>
                <w:rFonts w:ascii="Times New Roman" w:hAnsi="Times New Roman" w:cs="Times New Roman"/>
                <w:sz w:val="24"/>
                <w:szCs w:val="24"/>
              </w:rPr>
            </w:pPr>
            <w:r w:rsidRPr="00062823">
              <w:rPr>
                <w:rFonts w:ascii="Times New Roman" w:hAnsi="Times New Roman" w:cs="Times New Roman"/>
                <w:sz w:val="24"/>
                <w:szCs w:val="24"/>
              </w:rPr>
              <w:t>Порядковий</w:t>
            </w:r>
          </w:p>
          <w:p w:rsidR="006A663A" w:rsidRPr="00062823" w:rsidRDefault="006A663A" w:rsidP="006A663A">
            <w:pPr>
              <w:pStyle w:val="a3"/>
              <w:jc w:val="center"/>
              <w:rPr>
                <w:rFonts w:ascii="Times New Roman" w:hAnsi="Times New Roman" w:cs="Times New Roman"/>
                <w:sz w:val="24"/>
                <w:szCs w:val="24"/>
              </w:rPr>
            </w:pPr>
            <w:r w:rsidRPr="00062823">
              <w:rPr>
                <w:rFonts w:ascii="Times New Roman" w:hAnsi="Times New Roman" w:cs="Times New Roman"/>
                <w:sz w:val="24"/>
                <w:szCs w:val="24"/>
              </w:rPr>
              <w:t>номер</w:t>
            </w:r>
          </w:p>
        </w:tc>
        <w:tc>
          <w:tcPr>
            <w:tcW w:w="3629" w:type="dxa"/>
          </w:tcPr>
          <w:p w:rsidR="006A663A" w:rsidRPr="00062823" w:rsidRDefault="006A663A" w:rsidP="006A663A">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1843" w:type="dxa"/>
          </w:tcPr>
          <w:p w:rsidR="006A663A" w:rsidRPr="00062823" w:rsidRDefault="006A663A" w:rsidP="006A663A">
            <w:pPr>
              <w:pStyle w:val="a3"/>
              <w:jc w:val="center"/>
              <w:rPr>
                <w:rFonts w:ascii="Times New Roman" w:hAnsi="Times New Roman" w:cs="Times New Roman"/>
                <w:sz w:val="24"/>
                <w:szCs w:val="24"/>
              </w:rPr>
            </w:pPr>
            <w:r w:rsidRPr="00062823">
              <w:rPr>
                <w:rFonts w:ascii="Times New Roman" w:hAnsi="Times New Roman" w:cs="Times New Roman"/>
                <w:sz w:val="24"/>
                <w:szCs w:val="24"/>
              </w:rPr>
              <w:t>Кількість учасників консультацій, осіб</w:t>
            </w:r>
          </w:p>
        </w:tc>
        <w:tc>
          <w:tcPr>
            <w:tcW w:w="2693" w:type="dxa"/>
          </w:tcPr>
          <w:p w:rsidR="006A663A" w:rsidRPr="00062823" w:rsidRDefault="006A663A" w:rsidP="006A663A">
            <w:pPr>
              <w:pStyle w:val="a3"/>
              <w:jc w:val="center"/>
              <w:rPr>
                <w:rFonts w:ascii="Times New Roman" w:hAnsi="Times New Roman" w:cs="Times New Roman"/>
                <w:sz w:val="24"/>
                <w:szCs w:val="24"/>
              </w:rPr>
            </w:pPr>
            <w:r w:rsidRPr="00062823">
              <w:rPr>
                <w:rFonts w:ascii="Times New Roman" w:hAnsi="Times New Roman" w:cs="Times New Roman"/>
                <w:sz w:val="24"/>
                <w:szCs w:val="24"/>
              </w:rPr>
              <w:t>Основні результати консультацій (опис)</w:t>
            </w:r>
          </w:p>
        </w:tc>
      </w:tr>
      <w:tr w:rsidR="006A663A" w:rsidRPr="008E0C4F" w:rsidTr="006A663A">
        <w:tc>
          <w:tcPr>
            <w:tcW w:w="1469" w:type="dxa"/>
          </w:tcPr>
          <w:p w:rsidR="006A663A" w:rsidRPr="00062823" w:rsidRDefault="006A663A" w:rsidP="006A663A">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3629" w:type="dxa"/>
          </w:tcPr>
          <w:p w:rsidR="00D16D54" w:rsidRPr="00C949D5" w:rsidRDefault="00BF17C4" w:rsidP="006A663A">
            <w:pPr>
              <w:pStyle w:val="a3"/>
              <w:jc w:val="both"/>
              <w:rPr>
                <w:rFonts w:ascii="Times New Roman" w:hAnsi="Times New Roman" w:cs="Times New Roman"/>
                <w:color w:val="000000" w:themeColor="text1"/>
                <w:sz w:val="24"/>
                <w:szCs w:val="24"/>
              </w:rPr>
            </w:pPr>
            <w:r w:rsidRPr="00C949D5">
              <w:rPr>
                <w:rFonts w:ascii="Times New Roman" w:hAnsi="Times New Roman" w:cs="Times New Roman"/>
                <w:sz w:val="24"/>
                <w:szCs w:val="24"/>
              </w:rPr>
              <w:t>Проведено в</w:t>
            </w:r>
            <w:r w:rsidR="00B93434" w:rsidRPr="00C949D5">
              <w:rPr>
                <w:rFonts w:ascii="Times New Roman" w:hAnsi="Times New Roman" w:cs="Times New Roman"/>
                <w:sz w:val="24"/>
                <w:szCs w:val="24"/>
              </w:rPr>
              <w:t xml:space="preserve"> </w:t>
            </w:r>
            <w:r w:rsidRPr="00C949D5">
              <w:rPr>
                <w:rFonts w:ascii="Times New Roman" w:hAnsi="Times New Roman" w:cs="Times New Roman"/>
                <w:sz w:val="24"/>
                <w:szCs w:val="24"/>
              </w:rPr>
              <w:t xml:space="preserve">телефонному режимі консультації з представниками органів державної влади, органів місцевого самоврядування та суб’єктів господарювання стосовно дії проекту регуляторного </w:t>
            </w:r>
            <w:proofErr w:type="spellStart"/>
            <w:r w:rsidRPr="00C949D5">
              <w:rPr>
                <w:rFonts w:ascii="Times New Roman" w:hAnsi="Times New Roman" w:cs="Times New Roman"/>
                <w:sz w:val="24"/>
                <w:szCs w:val="24"/>
              </w:rPr>
              <w:t>акта</w:t>
            </w:r>
            <w:proofErr w:type="spellEnd"/>
          </w:p>
        </w:tc>
        <w:tc>
          <w:tcPr>
            <w:tcW w:w="1843" w:type="dxa"/>
          </w:tcPr>
          <w:p w:rsidR="006A663A" w:rsidRPr="00C949D5" w:rsidRDefault="006A663A" w:rsidP="006A663A">
            <w:pPr>
              <w:pStyle w:val="a3"/>
              <w:jc w:val="center"/>
              <w:rPr>
                <w:rFonts w:ascii="Times New Roman" w:hAnsi="Times New Roman" w:cs="Times New Roman"/>
                <w:color w:val="000000" w:themeColor="text1"/>
                <w:sz w:val="24"/>
                <w:szCs w:val="24"/>
              </w:rPr>
            </w:pPr>
          </w:p>
          <w:p w:rsidR="006A663A" w:rsidRPr="00C949D5" w:rsidRDefault="006A663A" w:rsidP="006A663A">
            <w:pPr>
              <w:pStyle w:val="a3"/>
              <w:jc w:val="center"/>
              <w:rPr>
                <w:rFonts w:ascii="Times New Roman" w:hAnsi="Times New Roman" w:cs="Times New Roman"/>
                <w:color w:val="000000" w:themeColor="text1"/>
                <w:sz w:val="24"/>
                <w:szCs w:val="24"/>
              </w:rPr>
            </w:pPr>
          </w:p>
          <w:p w:rsidR="006A663A" w:rsidRPr="00C949D5" w:rsidRDefault="005613B3" w:rsidP="006A663A">
            <w:pPr>
              <w:pStyle w:val="a3"/>
              <w:jc w:val="center"/>
              <w:rPr>
                <w:rFonts w:ascii="Times New Roman" w:hAnsi="Times New Roman" w:cs="Times New Roman"/>
                <w:color w:val="000000" w:themeColor="text1"/>
                <w:sz w:val="24"/>
                <w:szCs w:val="24"/>
              </w:rPr>
            </w:pPr>
            <w:r w:rsidRPr="00C949D5">
              <w:rPr>
                <w:rFonts w:ascii="Times New Roman" w:hAnsi="Times New Roman" w:cs="Times New Roman"/>
                <w:color w:val="000000" w:themeColor="text1"/>
                <w:sz w:val="24"/>
                <w:szCs w:val="24"/>
              </w:rPr>
              <w:t>1</w:t>
            </w:r>
            <w:r w:rsidR="00BF17C4" w:rsidRPr="00C949D5">
              <w:rPr>
                <w:rFonts w:ascii="Times New Roman" w:hAnsi="Times New Roman" w:cs="Times New Roman"/>
                <w:color w:val="000000" w:themeColor="text1"/>
                <w:sz w:val="24"/>
                <w:szCs w:val="24"/>
              </w:rPr>
              <w:t>5</w:t>
            </w:r>
          </w:p>
        </w:tc>
        <w:tc>
          <w:tcPr>
            <w:tcW w:w="2693" w:type="dxa"/>
          </w:tcPr>
          <w:p w:rsidR="006A663A" w:rsidRPr="00062823" w:rsidRDefault="006A663A" w:rsidP="006A663A">
            <w:pPr>
              <w:pStyle w:val="a3"/>
              <w:jc w:val="both"/>
              <w:rPr>
                <w:rFonts w:ascii="Times New Roman" w:hAnsi="Times New Roman" w:cs="Times New Roman"/>
                <w:color w:val="000000" w:themeColor="text1"/>
                <w:sz w:val="24"/>
                <w:szCs w:val="24"/>
              </w:rPr>
            </w:pPr>
            <w:r w:rsidRPr="00062823">
              <w:rPr>
                <w:rFonts w:ascii="Times New Roman" w:hAnsi="Times New Roman" w:cs="Times New Roman"/>
                <w:color w:val="000000" w:themeColor="text1"/>
                <w:sz w:val="24"/>
                <w:szCs w:val="24"/>
              </w:rPr>
              <w:t>Обговорено проєкт рішення "Про встановлення ставок та пільг із сплати податку на нерухоме майно, відмінне від земельної ділянки". Враховано зауваження та пропозиції.</w:t>
            </w:r>
          </w:p>
        </w:tc>
      </w:tr>
      <w:tr w:rsidR="006A663A" w:rsidRPr="008E0C4F" w:rsidTr="006A663A">
        <w:tc>
          <w:tcPr>
            <w:tcW w:w="1469" w:type="dxa"/>
          </w:tcPr>
          <w:p w:rsidR="006A663A" w:rsidRPr="00062823" w:rsidRDefault="006A663A" w:rsidP="006A663A">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3629" w:type="dxa"/>
          </w:tcPr>
          <w:p w:rsidR="006A663A" w:rsidRPr="00062823" w:rsidRDefault="00F6322A" w:rsidP="006A663A">
            <w:pPr>
              <w:pStyle w:val="a3"/>
              <w:jc w:val="both"/>
              <w:rPr>
                <w:rFonts w:ascii="Times New Roman" w:hAnsi="Times New Roman" w:cs="Times New Roman"/>
                <w:sz w:val="24"/>
                <w:szCs w:val="24"/>
              </w:rPr>
            </w:pPr>
            <w:r w:rsidRPr="00062823">
              <w:rPr>
                <w:rFonts w:ascii="Times New Roman" w:hAnsi="Times New Roman" w:cs="Times New Roman"/>
                <w:sz w:val="24"/>
                <w:szCs w:val="24"/>
              </w:rPr>
              <w:t>Проведено р</w:t>
            </w:r>
            <w:r w:rsidR="00D16D54" w:rsidRPr="00062823">
              <w:rPr>
                <w:rFonts w:ascii="Times New Roman" w:hAnsi="Times New Roman" w:cs="Times New Roman"/>
                <w:sz w:val="24"/>
                <w:szCs w:val="24"/>
              </w:rPr>
              <w:t>обочі зустрічі</w:t>
            </w:r>
            <w:r w:rsidR="006A663A" w:rsidRPr="00062823">
              <w:rPr>
                <w:rFonts w:ascii="Times New Roman" w:hAnsi="Times New Roman" w:cs="Times New Roman"/>
                <w:sz w:val="24"/>
                <w:szCs w:val="24"/>
              </w:rPr>
              <w:t xml:space="preserve">  з представниками Коломийського управління ГУ Д</w:t>
            </w:r>
            <w:r w:rsidR="00A06E66">
              <w:rPr>
                <w:rFonts w:ascii="Times New Roman" w:hAnsi="Times New Roman" w:cs="Times New Roman"/>
                <w:sz w:val="24"/>
                <w:szCs w:val="24"/>
              </w:rPr>
              <w:t>П</w:t>
            </w:r>
            <w:r w:rsidR="006A663A" w:rsidRPr="00062823">
              <w:rPr>
                <w:rFonts w:ascii="Times New Roman" w:hAnsi="Times New Roman" w:cs="Times New Roman"/>
                <w:sz w:val="24"/>
                <w:szCs w:val="24"/>
              </w:rPr>
              <w:t>С в Івано-Франківській області, фінансового управління</w:t>
            </w:r>
            <w:r w:rsidR="00D16D54" w:rsidRPr="00062823">
              <w:rPr>
                <w:rFonts w:ascii="Times New Roman" w:hAnsi="Times New Roman" w:cs="Times New Roman"/>
                <w:sz w:val="24"/>
                <w:szCs w:val="24"/>
              </w:rPr>
              <w:t>, департаментом соц</w:t>
            </w:r>
            <w:r w:rsidRPr="00062823">
              <w:rPr>
                <w:rFonts w:ascii="Times New Roman" w:hAnsi="Times New Roman" w:cs="Times New Roman"/>
                <w:sz w:val="24"/>
                <w:szCs w:val="24"/>
              </w:rPr>
              <w:t xml:space="preserve">іальної </w:t>
            </w:r>
            <w:r w:rsidR="00D16D54" w:rsidRPr="00062823">
              <w:rPr>
                <w:rFonts w:ascii="Times New Roman" w:hAnsi="Times New Roman" w:cs="Times New Roman"/>
                <w:sz w:val="24"/>
                <w:szCs w:val="24"/>
              </w:rPr>
              <w:t xml:space="preserve">політики </w:t>
            </w:r>
            <w:r w:rsidR="006A663A" w:rsidRPr="00062823">
              <w:rPr>
                <w:rFonts w:ascii="Times New Roman" w:hAnsi="Times New Roman" w:cs="Times New Roman"/>
                <w:sz w:val="24"/>
                <w:szCs w:val="24"/>
              </w:rPr>
              <w:t xml:space="preserve"> Коломийської міської ради</w:t>
            </w:r>
          </w:p>
        </w:tc>
        <w:tc>
          <w:tcPr>
            <w:tcW w:w="1843" w:type="dxa"/>
          </w:tcPr>
          <w:p w:rsidR="006A663A" w:rsidRPr="00062823" w:rsidRDefault="006A663A" w:rsidP="006A663A">
            <w:pPr>
              <w:pStyle w:val="a3"/>
              <w:jc w:val="center"/>
              <w:rPr>
                <w:rFonts w:ascii="Times New Roman" w:hAnsi="Times New Roman" w:cs="Times New Roman"/>
                <w:sz w:val="24"/>
                <w:szCs w:val="24"/>
              </w:rPr>
            </w:pPr>
          </w:p>
          <w:p w:rsidR="006A663A" w:rsidRPr="00062823" w:rsidRDefault="006A663A" w:rsidP="006A663A">
            <w:pPr>
              <w:pStyle w:val="a3"/>
              <w:jc w:val="center"/>
              <w:rPr>
                <w:rFonts w:ascii="Times New Roman" w:hAnsi="Times New Roman" w:cs="Times New Roman"/>
                <w:sz w:val="24"/>
                <w:szCs w:val="24"/>
              </w:rPr>
            </w:pPr>
          </w:p>
          <w:p w:rsidR="006A663A" w:rsidRPr="00062823" w:rsidRDefault="00D16D54" w:rsidP="006A663A">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2693" w:type="dxa"/>
          </w:tcPr>
          <w:p w:rsidR="006A663A" w:rsidRPr="00062823" w:rsidRDefault="006A663A" w:rsidP="006A663A">
            <w:pPr>
              <w:pStyle w:val="a3"/>
              <w:jc w:val="both"/>
              <w:rPr>
                <w:rFonts w:ascii="Times New Roman" w:hAnsi="Times New Roman" w:cs="Times New Roman"/>
                <w:sz w:val="24"/>
                <w:szCs w:val="24"/>
              </w:rPr>
            </w:pPr>
            <w:r w:rsidRPr="00062823">
              <w:rPr>
                <w:rFonts w:ascii="Times New Roman" w:hAnsi="Times New Roman" w:cs="Times New Roman"/>
                <w:sz w:val="24"/>
                <w:szCs w:val="24"/>
              </w:rPr>
              <w:t>Обговорено проєкт рішення "Про встановлення ставок та пільг із сплати податку на нерухоме майно, відмінне від земельної ділянки на 2021 рік". Враховано зауваження та пропозиції.</w:t>
            </w:r>
          </w:p>
        </w:tc>
      </w:tr>
    </w:tbl>
    <w:p w:rsidR="006A663A" w:rsidRPr="008E0C4F" w:rsidRDefault="006A663A" w:rsidP="006A663A">
      <w:pPr>
        <w:pStyle w:val="a3"/>
        <w:jc w:val="both"/>
        <w:rPr>
          <w:rFonts w:ascii="Times New Roman" w:hAnsi="Times New Roman" w:cs="Times New Roman"/>
          <w:sz w:val="28"/>
          <w:szCs w:val="28"/>
        </w:rPr>
      </w:pPr>
    </w:p>
    <w:p w:rsidR="004920FC" w:rsidRPr="008E0C4F" w:rsidRDefault="006A663A" w:rsidP="00BF2C3B">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2. Вимірювання впливу регулювання на суб’єктів малого підприємництва (мікро- та малі):</w:t>
      </w:r>
    </w:p>
    <w:p w:rsidR="004920FC" w:rsidRPr="00062823" w:rsidRDefault="006A663A" w:rsidP="006A663A">
      <w:pPr>
        <w:pStyle w:val="a3"/>
        <w:jc w:val="both"/>
        <w:rPr>
          <w:rFonts w:ascii="Times New Roman" w:hAnsi="Times New Roman" w:cs="Times New Roman"/>
          <w:color w:val="000000" w:themeColor="text1"/>
          <w:sz w:val="28"/>
          <w:szCs w:val="28"/>
        </w:rPr>
      </w:pPr>
      <w:r w:rsidRPr="00062823">
        <w:rPr>
          <w:rFonts w:ascii="Times New Roman" w:hAnsi="Times New Roman" w:cs="Times New Roman"/>
          <w:color w:val="000000" w:themeColor="text1"/>
          <w:sz w:val="28"/>
          <w:szCs w:val="28"/>
        </w:rPr>
        <w:t xml:space="preserve"> - кількість суб’єктів малого підприємництва, на яких поширюється регулювання - </w:t>
      </w:r>
      <w:r w:rsidR="00C31921" w:rsidRPr="00062823">
        <w:rPr>
          <w:rFonts w:ascii="Times New Roman" w:hAnsi="Times New Roman" w:cs="Times New Roman"/>
          <w:color w:val="000000" w:themeColor="text1"/>
          <w:sz w:val="28"/>
          <w:szCs w:val="28"/>
        </w:rPr>
        <w:t>424</w:t>
      </w:r>
      <w:r w:rsidRPr="00062823">
        <w:rPr>
          <w:rFonts w:ascii="Times New Roman" w:hAnsi="Times New Roman" w:cs="Times New Roman"/>
          <w:color w:val="000000" w:themeColor="text1"/>
          <w:sz w:val="28"/>
          <w:szCs w:val="28"/>
        </w:rPr>
        <w:t>, у тому числі мал</w:t>
      </w:r>
      <w:r w:rsidR="00F8490F" w:rsidRPr="00062823">
        <w:rPr>
          <w:rFonts w:ascii="Times New Roman" w:hAnsi="Times New Roman" w:cs="Times New Roman"/>
          <w:color w:val="000000" w:themeColor="text1"/>
          <w:sz w:val="28"/>
          <w:szCs w:val="28"/>
        </w:rPr>
        <w:t xml:space="preserve">і підприємства- </w:t>
      </w:r>
      <w:r w:rsidR="00C31921" w:rsidRPr="00062823">
        <w:rPr>
          <w:rFonts w:ascii="Times New Roman" w:hAnsi="Times New Roman" w:cs="Times New Roman"/>
          <w:color w:val="000000" w:themeColor="text1"/>
          <w:sz w:val="28"/>
          <w:szCs w:val="28"/>
        </w:rPr>
        <w:t>405</w:t>
      </w:r>
      <w:r w:rsidR="00F8490F" w:rsidRPr="00062823">
        <w:rPr>
          <w:rFonts w:ascii="Times New Roman" w:hAnsi="Times New Roman" w:cs="Times New Roman"/>
          <w:color w:val="000000" w:themeColor="text1"/>
          <w:sz w:val="28"/>
          <w:szCs w:val="28"/>
        </w:rPr>
        <w:t xml:space="preserve"> та мікропідприємства</w:t>
      </w:r>
      <w:r w:rsidRPr="00062823">
        <w:rPr>
          <w:rFonts w:ascii="Times New Roman" w:hAnsi="Times New Roman" w:cs="Times New Roman"/>
          <w:color w:val="000000" w:themeColor="text1"/>
          <w:sz w:val="28"/>
          <w:szCs w:val="28"/>
        </w:rPr>
        <w:t xml:space="preserve"> - </w:t>
      </w:r>
      <w:r w:rsidR="00C31921" w:rsidRPr="00062823">
        <w:rPr>
          <w:rFonts w:ascii="Times New Roman" w:hAnsi="Times New Roman" w:cs="Times New Roman"/>
          <w:color w:val="000000" w:themeColor="text1"/>
          <w:sz w:val="28"/>
          <w:szCs w:val="28"/>
        </w:rPr>
        <w:t>364</w:t>
      </w:r>
      <w:r w:rsidRPr="00062823">
        <w:rPr>
          <w:rFonts w:ascii="Times New Roman" w:hAnsi="Times New Roman" w:cs="Times New Roman"/>
          <w:color w:val="000000" w:themeColor="text1"/>
          <w:sz w:val="28"/>
          <w:szCs w:val="28"/>
        </w:rPr>
        <w:t xml:space="preserve">; </w:t>
      </w:r>
    </w:p>
    <w:p w:rsidR="005C3E39" w:rsidRPr="00062823" w:rsidRDefault="006A663A" w:rsidP="006A663A">
      <w:pPr>
        <w:pStyle w:val="a3"/>
        <w:jc w:val="both"/>
        <w:rPr>
          <w:rFonts w:ascii="Times New Roman" w:hAnsi="Times New Roman" w:cs="Times New Roman"/>
          <w:color w:val="000000" w:themeColor="text1"/>
          <w:sz w:val="28"/>
          <w:szCs w:val="28"/>
        </w:rPr>
      </w:pPr>
      <w:r w:rsidRPr="00062823">
        <w:rPr>
          <w:rFonts w:ascii="Times New Roman" w:hAnsi="Times New Roman" w:cs="Times New Roman"/>
          <w:color w:val="000000" w:themeColor="text1"/>
          <w:sz w:val="28"/>
          <w:szCs w:val="28"/>
        </w:rPr>
        <w:t xml:space="preserve">- питома вага суб’єктів малого підприємництва у загальній кількості суб’єктів господарювання, на яких проблема справляє вплив </w:t>
      </w:r>
      <w:r w:rsidR="005D5485" w:rsidRPr="00062823">
        <w:rPr>
          <w:rFonts w:ascii="Times New Roman" w:hAnsi="Times New Roman" w:cs="Times New Roman"/>
          <w:color w:val="000000" w:themeColor="text1"/>
          <w:sz w:val="28"/>
          <w:szCs w:val="28"/>
        </w:rPr>
        <w:t>95,5%.</w:t>
      </w:r>
    </w:p>
    <w:p w:rsidR="005D5485" w:rsidRPr="008E0C4F" w:rsidRDefault="005D5485" w:rsidP="006A663A">
      <w:pPr>
        <w:pStyle w:val="a3"/>
        <w:jc w:val="both"/>
        <w:rPr>
          <w:rFonts w:ascii="Times New Roman" w:hAnsi="Times New Roman" w:cs="Times New Roman"/>
          <w:sz w:val="28"/>
          <w:szCs w:val="28"/>
        </w:rPr>
      </w:pPr>
    </w:p>
    <w:p w:rsidR="005C3E39" w:rsidRPr="008E0C4F" w:rsidRDefault="005C3E39" w:rsidP="00BF2C3B">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lastRenderedPageBreak/>
        <w:t>3. Розрахунок витрат суб’єктів малого підприємництва на виконання вимог регулювання</w:t>
      </w:r>
    </w:p>
    <w:p w:rsidR="00F8490F" w:rsidRPr="008E0C4F" w:rsidRDefault="00F8490F" w:rsidP="006A663A">
      <w:pPr>
        <w:pStyle w:val="a3"/>
        <w:jc w:val="both"/>
        <w:rPr>
          <w:rFonts w:ascii="Times New Roman" w:hAnsi="Times New Roman" w:cs="Times New Roman"/>
          <w:sz w:val="28"/>
          <w:szCs w:val="28"/>
        </w:rPr>
      </w:pPr>
    </w:p>
    <w:tbl>
      <w:tblPr>
        <w:tblStyle w:val="a5"/>
        <w:tblW w:w="9918" w:type="dxa"/>
        <w:tblLook w:val="04A0" w:firstRow="1" w:lastRow="0" w:firstColumn="1" w:lastColumn="0" w:noHBand="0" w:noVBand="1"/>
      </w:tblPr>
      <w:tblGrid>
        <w:gridCol w:w="988"/>
        <w:gridCol w:w="2835"/>
        <w:gridCol w:w="2126"/>
        <w:gridCol w:w="137"/>
        <w:gridCol w:w="1985"/>
        <w:gridCol w:w="8"/>
        <w:gridCol w:w="1839"/>
      </w:tblGrid>
      <w:tr w:rsidR="00F8490F" w:rsidRPr="008E0C4F" w:rsidTr="00F8490F">
        <w:tc>
          <w:tcPr>
            <w:tcW w:w="988"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 xml:space="preserve">Поряд </w:t>
            </w:r>
            <w:proofErr w:type="spellStart"/>
            <w:r w:rsidRPr="00062823">
              <w:rPr>
                <w:rFonts w:ascii="Times New Roman" w:hAnsi="Times New Roman" w:cs="Times New Roman"/>
                <w:sz w:val="24"/>
                <w:szCs w:val="24"/>
              </w:rPr>
              <w:t>ковий</w:t>
            </w:r>
            <w:proofErr w:type="spellEnd"/>
            <w:r w:rsidRPr="00062823">
              <w:rPr>
                <w:rFonts w:ascii="Times New Roman" w:hAnsi="Times New Roman" w:cs="Times New Roman"/>
                <w:sz w:val="24"/>
                <w:szCs w:val="24"/>
              </w:rPr>
              <w:t xml:space="preserve"> номер</w:t>
            </w:r>
          </w:p>
        </w:tc>
        <w:tc>
          <w:tcPr>
            <w:tcW w:w="2835"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Найменування оцінки</w:t>
            </w:r>
          </w:p>
        </w:tc>
        <w:tc>
          <w:tcPr>
            <w:tcW w:w="2126"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У перший рік (стартовий рік впровадження регулювання)</w:t>
            </w:r>
          </w:p>
        </w:tc>
        <w:tc>
          <w:tcPr>
            <w:tcW w:w="2130" w:type="dxa"/>
            <w:gridSpan w:val="3"/>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Періодичні (за наступний рік)</w:t>
            </w:r>
          </w:p>
        </w:tc>
        <w:tc>
          <w:tcPr>
            <w:tcW w:w="1839"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F8490F" w:rsidRPr="008E0C4F" w:rsidTr="00F8490F">
        <w:tc>
          <w:tcPr>
            <w:tcW w:w="9918" w:type="dxa"/>
            <w:gridSpan w:val="7"/>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Оцінка "прямих" витрат суб’єктів малого підприємництва на виконання регулювання</w:t>
            </w:r>
          </w:p>
        </w:tc>
      </w:tr>
      <w:tr w:rsidR="00F8490F" w:rsidRPr="008E0C4F" w:rsidTr="00F8490F">
        <w:tc>
          <w:tcPr>
            <w:tcW w:w="988"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2835" w:type="dxa"/>
          </w:tcPr>
          <w:p w:rsidR="00F8490F" w:rsidRPr="00062823" w:rsidRDefault="00F8490F" w:rsidP="00F8490F">
            <w:pPr>
              <w:pStyle w:val="a3"/>
              <w:rPr>
                <w:rFonts w:ascii="Times New Roman" w:hAnsi="Times New Roman" w:cs="Times New Roman"/>
                <w:sz w:val="24"/>
                <w:szCs w:val="24"/>
              </w:rPr>
            </w:pPr>
            <w:r w:rsidRPr="00062823">
              <w:rPr>
                <w:rFonts w:ascii="Times New Roman" w:hAnsi="Times New Roman" w:cs="Times New Roman"/>
                <w:sz w:val="24"/>
                <w:szCs w:val="24"/>
              </w:rPr>
              <w:t>Придбання необхідного обладнання (пристроїв, машин, механізмів)</w:t>
            </w:r>
          </w:p>
        </w:tc>
        <w:tc>
          <w:tcPr>
            <w:tcW w:w="2263"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2835" w:type="dxa"/>
          </w:tcPr>
          <w:p w:rsidR="00F8490F" w:rsidRPr="00062823" w:rsidRDefault="00F8490F" w:rsidP="00F8490F">
            <w:pPr>
              <w:pStyle w:val="a3"/>
              <w:rPr>
                <w:rFonts w:ascii="Times New Roman" w:hAnsi="Times New Roman" w:cs="Times New Roman"/>
                <w:sz w:val="24"/>
                <w:szCs w:val="24"/>
              </w:rPr>
            </w:pPr>
            <w:r w:rsidRPr="00062823">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2263"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3</w:t>
            </w:r>
          </w:p>
        </w:tc>
        <w:tc>
          <w:tcPr>
            <w:tcW w:w="2835" w:type="dxa"/>
          </w:tcPr>
          <w:p w:rsidR="00F8490F" w:rsidRPr="00062823" w:rsidRDefault="00F8490F" w:rsidP="00F8490F">
            <w:pPr>
              <w:pStyle w:val="a3"/>
              <w:rPr>
                <w:rFonts w:ascii="Times New Roman" w:hAnsi="Times New Roman" w:cs="Times New Roman"/>
                <w:sz w:val="24"/>
                <w:szCs w:val="24"/>
              </w:rPr>
            </w:pPr>
            <w:r w:rsidRPr="00062823">
              <w:rPr>
                <w:rFonts w:ascii="Times New Roman" w:hAnsi="Times New Roman" w:cs="Times New Roman"/>
                <w:sz w:val="24"/>
                <w:szCs w:val="24"/>
              </w:rPr>
              <w:t>Процедури експлуатації обладнання (експлуатаційні витрати - витратні матеріали)</w:t>
            </w:r>
          </w:p>
        </w:tc>
        <w:tc>
          <w:tcPr>
            <w:tcW w:w="2263"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p>
        </w:tc>
        <w:tc>
          <w:tcPr>
            <w:tcW w:w="2835" w:type="dxa"/>
          </w:tcPr>
          <w:p w:rsidR="00F8490F" w:rsidRPr="00062823" w:rsidRDefault="00F8490F" w:rsidP="00F8490F">
            <w:pPr>
              <w:pStyle w:val="a3"/>
              <w:rPr>
                <w:rFonts w:ascii="Times New Roman" w:hAnsi="Times New Roman" w:cs="Times New Roman"/>
                <w:sz w:val="24"/>
                <w:szCs w:val="24"/>
              </w:rPr>
            </w:pPr>
            <w:r w:rsidRPr="00062823">
              <w:rPr>
                <w:rFonts w:ascii="Times New Roman" w:hAnsi="Times New Roman" w:cs="Times New Roman"/>
                <w:sz w:val="24"/>
                <w:szCs w:val="24"/>
              </w:rPr>
              <w:t>Процедури обслуговування обладнання (технічне обслуговування)</w:t>
            </w:r>
          </w:p>
        </w:tc>
        <w:tc>
          <w:tcPr>
            <w:tcW w:w="2263"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5</w:t>
            </w:r>
          </w:p>
        </w:tc>
        <w:tc>
          <w:tcPr>
            <w:tcW w:w="2835" w:type="dxa"/>
          </w:tcPr>
          <w:p w:rsidR="00CF45BE" w:rsidRPr="00062823" w:rsidRDefault="00F8490F" w:rsidP="00CF45BE">
            <w:pPr>
              <w:pStyle w:val="a3"/>
              <w:rPr>
                <w:rFonts w:ascii="Times New Roman" w:hAnsi="Times New Roman" w:cs="Times New Roman"/>
                <w:sz w:val="24"/>
                <w:szCs w:val="24"/>
              </w:rPr>
            </w:pPr>
            <w:r w:rsidRPr="00062823">
              <w:rPr>
                <w:rFonts w:ascii="Times New Roman" w:hAnsi="Times New Roman" w:cs="Times New Roman"/>
                <w:sz w:val="24"/>
                <w:szCs w:val="24"/>
              </w:rPr>
              <w:t>Інші процедури</w:t>
            </w:r>
            <w:bookmarkStart w:id="3" w:name="_GoBack"/>
            <w:bookmarkEnd w:id="3"/>
            <w:r w:rsidRPr="00062823">
              <w:rPr>
                <w:rFonts w:ascii="Times New Roman" w:hAnsi="Times New Roman" w:cs="Times New Roman"/>
                <w:sz w:val="24"/>
                <w:szCs w:val="24"/>
              </w:rPr>
              <w:t xml:space="preserve">: </w:t>
            </w:r>
          </w:p>
          <w:p w:rsidR="00F8490F" w:rsidRPr="00062823" w:rsidRDefault="00F8490F" w:rsidP="00C81C08">
            <w:pPr>
              <w:pStyle w:val="a3"/>
              <w:rPr>
                <w:rFonts w:ascii="Times New Roman" w:hAnsi="Times New Roman" w:cs="Times New Roman"/>
                <w:i/>
                <w:sz w:val="24"/>
                <w:szCs w:val="24"/>
              </w:rPr>
            </w:pPr>
            <w:r w:rsidRPr="00062823">
              <w:rPr>
                <w:rFonts w:ascii="Times New Roman" w:hAnsi="Times New Roman" w:cs="Times New Roman"/>
                <w:i/>
                <w:sz w:val="24"/>
                <w:szCs w:val="24"/>
              </w:rPr>
              <w:t xml:space="preserve">Сплата податку на нерухоме майно, відмінне від земельної ділянки, грн. сума сплати податку 1 СГ </w:t>
            </w:r>
          </w:p>
        </w:tc>
        <w:tc>
          <w:tcPr>
            <w:tcW w:w="2263" w:type="dxa"/>
            <w:gridSpan w:val="2"/>
          </w:tcPr>
          <w:p w:rsidR="00F8490F" w:rsidRPr="00062823" w:rsidRDefault="00F8490F" w:rsidP="00F8490F">
            <w:pPr>
              <w:pStyle w:val="a3"/>
              <w:jc w:val="center"/>
              <w:rPr>
                <w:rFonts w:ascii="Times New Roman" w:hAnsi="Times New Roman" w:cs="Times New Roman"/>
                <w:color w:val="FF0000"/>
                <w:sz w:val="24"/>
                <w:szCs w:val="24"/>
              </w:rPr>
            </w:pPr>
          </w:p>
          <w:p w:rsidR="00C81C08" w:rsidRPr="00062823" w:rsidRDefault="00C81C08" w:rsidP="00F8490F">
            <w:pPr>
              <w:pStyle w:val="a3"/>
              <w:jc w:val="center"/>
              <w:rPr>
                <w:rFonts w:ascii="Times New Roman" w:hAnsi="Times New Roman" w:cs="Times New Roman"/>
                <w:color w:val="FF0000"/>
                <w:sz w:val="24"/>
                <w:szCs w:val="24"/>
              </w:rPr>
            </w:pPr>
          </w:p>
          <w:p w:rsidR="00C81C08" w:rsidRPr="00062823" w:rsidRDefault="00C81C08" w:rsidP="00F8490F">
            <w:pPr>
              <w:pStyle w:val="a3"/>
              <w:jc w:val="center"/>
              <w:rPr>
                <w:rFonts w:ascii="Times New Roman" w:hAnsi="Times New Roman" w:cs="Times New Roman"/>
                <w:color w:val="FF0000"/>
                <w:sz w:val="24"/>
                <w:szCs w:val="24"/>
              </w:rPr>
            </w:pPr>
          </w:p>
          <w:p w:rsidR="00C81C08" w:rsidRPr="00062823" w:rsidRDefault="00062823" w:rsidP="00F8490F">
            <w:pPr>
              <w:pStyle w:val="a3"/>
              <w:jc w:val="center"/>
              <w:rPr>
                <w:rFonts w:ascii="Times New Roman" w:hAnsi="Times New Roman" w:cs="Times New Roman"/>
                <w:color w:val="FF0000"/>
                <w:sz w:val="24"/>
                <w:szCs w:val="24"/>
              </w:rPr>
            </w:pPr>
            <w:r w:rsidRPr="00062823">
              <w:rPr>
                <w:rFonts w:ascii="Times New Roman" w:hAnsi="Times New Roman" w:cs="Times New Roman"/>
                <w:color w:val="000000" w:themeColor="text1"/>
                <w:sz w:val="24"/>
                <w:szCs w:val="24"/>
              </w:rPr>
              <w:t>29716,98</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6</w:t>
            </w:r>
          </w:p>
        </w:tc>
        <w:tc>
          <w:tcPr>
            <w:tcW w:w="2835" w:type="dxa"/>
          </w:tcPr>
          <w:p w:rsidR="00F8490F" w:rsidRPr="00062823" w:rsidRDefault="00F8490F" w:rsidP="00F8490F">
            <w:pPr>
              <w:pStyle w:val="a3"/>
              <w:rPr>
                <w:rFonts w:ascii="Times New Roman" w:hAnsi="Times New Roman" w:cs="Times New Roman"/>
                <w:sz w:val="24"/>
                <w:szCs w:val="24"/>
              </w:rPr>
            </w:pPr>
            <w:r w:rsidRPr="00062823">
              <w:rPr>
                <w:rFonts w:ascii="Times New Roman" w:hAnsi="Times New Roman" w:cs="Times New Roman"/>
                <w:sz w:val="24"/>
                <w:szCs w:val="24"/>
              </w:rPr>
              <w:t>Разом, гривень (сума рядків 1 + 2 + 3 + 4 + 5)</w:t>
            </w:r>
          </w:p>
        </w:tc>
        <w:tc>
          <w:tcPr>
            <w:tcW w:w="2263" w:type="dxa"/>
            <w:gridSpan w:val="2"/>
          </w:tcPr>
          <w:p w:rsidR="00F8490F" w:rsidRPr="00062823" w:rsidRDefault="00062823" w:rsidP="00F8490F">
            <w:pPr>
              <w:pStyle w:val="a3"/>
              <w:jc w:val="center"/>
              <w:rPr>
                <w:rFonts w:ascii="Times New Roman" w:hAnsi="Times New Roman" w:cs="Times New Roman"/>
                <w:color w:val="FF0000"/>
                <w:sz w:val="24"/>
                <w:szCs w:val="24"/>
              </w:rPr>
            </w:pPr>
            <w:r w:rsidRPr="00062823">
              <w:rPr>
                <w:rFonts w:ascii="Times New Roman" w:hAnsi="Times New Roman" w:cs="Times New Roman"/>
                <w:color w:val="000000" w:themeColor="text1"/>
                <w:sz w:val="24"/>
                <w:szCs w:val="24"/>
              </w:rPr>
              <w:t>29716,98</w:t>
            </w:r>
          </w:p>
        </w:tc>
        <w:tc>
          <w:tcPr>
            <w:tcW w:w="1985" w:type="dxa"/>
          </w:tcPr>
          <w:p w:rsidR="00F8490F"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7</w:t>
            </w:r>
          </w:p>
        </w:tc>
        <w:tc>
          <w:tcPr>
            <w:tcW w:w="2835" w:type="dxa"/>
          </w:tcPr>
          <w:p w:rsidR="00F8490F" w:rsidRPr="00062823" w:rsidRDefault="00F8490F" w:rsidP="00F8490F">
            <w:pPr>
              <w:pStyle w:val="a3"/>
              <w:rPr>
                <w:rFonts w:ascii="Times New Roman" w:hAnsi="Times New Roman" w:cs="Times New Roman"/>
                <w:sz w:val="24"/>
                <w:szCs w:val="24"/>
              </w:rPr>
            </w:pPr>
            <w:r w:rsidRPr="00062823">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2263" w:type="dxa"/>
            <w:gridSpan w:val="2"/>
          </w:tcPr>
          <w:p w:rsidR="00F8490F" w:rsidRPr="00062823" w:rsidRDefault="00F8490F"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93390A"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r w:rsidR="00062823">
              <w:rPr>
                <w:rFonts w:ascii="Times New Roman" w:hAnsi="Times New Roman" w:cs="Times New Roman"/>
                <w:sz w:val="24"/>
                <w:szCs w:val="24"/>
              </w:rPr>
              <w:t>05</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F8490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8</w:t>
            </w:r>
          </w:p>
        </w:tc>
        <w:tc>
          <w:tcPr>
            <w:tcW w:w="2835" w:type="dxa"/>
          </w:tcPr>
          <w:p w:rsidR="00F8490F" w:rsidRPr="00062823" w:rsidRDefault="00F8490F" w:rsidP="00F8490F">
            <w:pPr>
              <w:pStyle w:val="a3"/>
              <w:rPr>
                <w:rFonts w:ascii="Times New Roman" w:hAnsi="Times New Roman" w:cs="Times New Roman"/>
                <w:sz w:val="24"/>
                <w:szCs w:val="24"/>
              </w:rPr>
            </w:pPr>
            <w:r w:rsidRPr="00062823">
              <w:rPr>
                <w:rFonts w:ascii="Times New Roman" w:hAnsi="Times New Roman" w:cs="Times New Roman"/>
                <w:sz w:val="24"/>
                <w:szCs w:val="24"/>
              </w:rPr>
              <w:t>Сумарно, гривень рядок 6 х рядок 7</w:t>
            </w:r>
          </w:p>
        </w:tc>
        <w:tc>
          <w:tcPr>
            <w:tcW w:w="2263" w:type="dxa"/>
            <w:gridSpan w:val="2"/>
          </w:tcPr>
          <w:p w:rsidR="00F8490F" w:rsidRPr="00062823" w:rsidRDefault="00385CE3" w:rsidP="00F8490F">
            <w:pPr>
              <w:pStyle w:val="a3"/>
              <w:jc w:val="center"/>
              <w:rPr>
                <w:rFonts w:ascii="Times New Roman" w:hAnsi="Times New Roman" w:cs="Times New Roman"/>
                <w:sz w:val="24"/>
                <w:szCs w:val="24"/>
              </w:rPr>
            </w:pPr>
            <w:r w:rsidRPr="00DF3169">
              <w:rPr>
                <w:rFonts w:ascii="Times New Roman" w:hAnsi="Times New Roman" w:cs="Times New Roman"/>
                <w:color w:val="000000" w:themeColor="text1"/>
                <w:sz w:val="24"/>
                <w:szCs w:val="24"/>
              </w:rPr>
              <w:t>12035376,90</w:t>
            </w:r>
          </w:p>
        </w:tc>
        <w:tc>
          <w:tcPr>
            <w:tcW w:w="1985" w:type="dxa"/>
          </w:tcPr>
          <w:p w:rsidR="00F8490F"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4C1A95" w:rsidRPr="008E0C4F" w:rsidTr="002167F0">
        <w:tc>
          <w:tcPr>
            <w:tcW w:w="9918" w:type="dxa"/>
            <w:gridSpan w:val="7"/>
          </w:tcPr>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4C1A95" w:rsidRPr="008E0C4F" w:rsidTr="00097FDF">
        <w:trPr>
          <w:trHeight w:val="1214"/>
        </w:trPr>
        <w:tc>
          <w:tcPr>
            <w:tcW w:w="9918" w:type="dxa"/>
            <w:gridSpan w:val="7"/>
          </w:tcPr>
          <w:p w:rsidR="004C1A95" w:rsidRPr="00062823" w:rsidRDefault="004C1A95" w:rsidP="004C1A95">
            <w:pPr>
              <w:pStyle w:val="a3"/>
              <w:jc w:val="both"/>
              <w:rPr>
                <w:rFonts w:ascii="Times New Roman" w:hAnsi="Times New Roman" w:cs="Times New Roman"/>
                <w:sz w:val="24"/>
                <w:szCs w:val="24"/>
              </w:rPr>
            </w:pPr>
            <w:r w:rsidRPr="00062823">
              <w:rPr>
                <w:rFonts w:ascii="Times New Roman" w:hAnsi="Times New Roman" w:cs="Times New Roman"/>
                <w:sz w:val="24"/>
                <w:szCs w:val="24"/>
              </w:rPr>
              <w:t>Розрахунок вартості 1 людино-години: Норма робочого часу на 202</w:t>
            </w:r>
            <w:r w:rsidR="0080473A" w:rsidRPr="00062823">
              <w:rPr>
                <w:rFonts w:ascii="Times New Roman" w:hAnsi="Times New Roman" w:cs="Times New Roman"/>
                <w:sz w:val="24"/>
                <w:szCs w:val="24"/>
              </w:rPr>
              <w:t>2</w:t>
            </w:r>
            <w:r w:rsidRPr="00062823">
              <w:rPr>
                <w:rFonts w:ascii="Times New Roman" w:hAnsi="Times New Roman" w:cs="Times New Roman"/>
                <w:sz w:val="24"/>
                <w:szCs w:val="24"/>
              </w:rPr>
              <w:t xml:space="preserve"> рік становить при 40-годинному робочому тижні – 19</w:t>
            </w:r>
            <w:r w:rsidR="0080473A" w:rsidRPr="00062823">
              <w:rPr>
                <w:rFonts w:ascii="Times New Roman" w:hAnsi="Times New Roman" w:cs="Times New Roman"/>
                <w:sz w:val="24"/>
                <w:szCs w:val="24"/>
              </w:rPr>
              <w:t>87</w:t>
            </w:r>
            <w:r w:rsidRPr="00062823">
              <w:rPr>
                <w:rFonts w:ascii="Times New Roman" w:hAnsi="Times New Roman" w:cs="Times New Roman"/>
                <w:sz w:val="24"/>
                <w:szCs w:val="24"/>
              </w:rPr>
              <w:t xml:space="preserve"> годин або 16</w:t>
            </w:r>
            <w:r w:rsidR="0080473A" w:rsidRPr="00062823">
              <w:rPr>
                <w:rFonts w:ascii="Times New Roman" w:hAnsi="Times New Roman" w:cs="Times New Roman"/>
                <w:sz w:val="24"/>
                <w:szCs w:val="24"/>
              </w:rPr>
              <w:t>6,5</w:t>
            </w:r>
            <w:r w:rsidRPr="00062823">
              <w:rPr>
                <w:rFonts w:ascii="Times New Roman" w:hAnsi="Times New Roman" w:cs="Times New Roman"/>
                <w:sz w:val="24"/>
                <w:szCs w:val="24"/>
              </w:rPr>
              <w:t xml:space="preserve"> год за місяць. Використовуємо для розрахунків мінімальну заробітну плату штатного працівника на 202</w:t>
            </w:r>
            <w:r w:rsidR="0080473A" w:rsidRPr="00062823">
              <w:rPr>
                <w:rFonts w:ascii="Times New Roman" w:hAnsi="Times New Roman" w:cs="Times New Roman"/>
                <w:sz w:val="24"/>
                <w:szCs w:val="24"/>
              </w:rPr>
              <w:t>2</w:t>
            </w:r>
            <w:r w:rsidRPr="00062823">
              <w:rPr>
                <w:rFonts w:ascii="Times New Roman" w:hAnsi="Times New Roman" w:cs="Times New Roman"/>
                <w:sz w:val="24"/>
                <w:szCs w:val="24"/>
              </w:rPr>
              <w:t xml:space="preserve"> рік - </w:t>
            </w:r>
            <w:r w:rsidR="0080473A" w:rsidRPr="00062823">
              <w:rPr>
                <w:rFonts w:ascii="Times New Roman" w:hAnsi="Times New Roman" w:cs="Times New Roman"/>
                <w:sz w:val="24"/>
                <w:szCs w:val="24"/>
              </w:rPr>
              <w:t>6700</w:t>
            </w:r>
            <w:r w:rsidRPr="00062823">
              <w:rPr>
                <w:rFonts w:ascii="Times New Roman" w:hAnsi="Times New Roman" w:cs="Times New Roman"/>
                <w:sz w:val="24"/>
                <w:szCs w:val="24"/>
              </w:rPr>
              <w:t xml:space="preserve"> грн. Вартість 1 години роботи спеціаліста відповідної кваліфікації складає: </w:t>
            </w:r>
            <w:r w:rsidR="00097FDF" w:rsidRPr="00062823">
              <w:rPr>
                <w:rFonts w:ascii="Times New Roman" w:eastAsia="Times New Roman" w:hAnsi="Times New Roman" w:cs="Times New Roman"/>
                <w:sz w:val="24"/>
                <w:szCs w:val="24"/>
                <w:lang w:eastAsia="uk-UA"/>
              </w:rPr>
              <w:t>40,5грн/год=6700 грн/165,5 год</w:t>
            </w:r>
          </w:p>
        </w:tc>
      </w:tr>
      <w:tr w:rsidR="00F8490F" w:rsidRPr="008E0C4F" w:rsidTr="00F8490F">
        <w:tc>
          <w:tcPr>
            <w:tcW w:w="988" w:type="dxa"/>
          </w:tcPr>
          <w:p w:rsidR="00F8490F"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lastRenderedPageBreak/>
              <w:t>9</w:t>
            </w:r>
          </w:p>
        </w:tc>
        <w:tc>
          <w:tcPr>
            <w:tcW w:w="2835" w:type="dxa"/>
          </w:tcPr>
          <w:p w:rsidR="00F8490F" w:rsidRPr="00062823" w:rsidRDefault="004C1A95" w:rsidP="004C1A95">
            <w:pPr>
              <w:pStyle w:val="a3"/>
              <w:rPr>
                <w:rFonts w:ascii="Times New Roman" w:hAnsi="Times New Roman" w:cs="Times New Roman"/>
                <w:sz w:val="24"/>
                <w:szCs w:val="24"/>
              </w:rPr>
            </w:pPr>
            <w:r w:rsidRPr="00062823">
              <w:rPr>
                <w:rFonts w:ascii="Times New Roman" w:hAnsi="Times New Roman" w:cs="Times New Roman"/>
                <w:sz w:val="24"/>
                <w:szCs w:val="24"/>
              </w:rPr>
              <w:t xml:space="preserve">Процедури отримання первинної інформації про вимоги регулювання </w:t>
            </w:r>
            <w:r w:rsidRPr="00062823">
              <w:rPr>
                <w:rFonts w:ascii="Times New Roman" w:hAnsi="Times New Roman" w:cs="Times New Roman"/>
                <w:i/>
                <w:sz w:val="24"/>
                <w:szCs w:val="24"/>
              </w:rPr>
              <w:t xml:space="preserve">Формула: витрати часу на отримання інформації про регулювання х вартість часу суб’єкта малого підприємництва (заробітна плата) 0,1 год х </w:t>
            </w:r>
            <w:r w:rsidR="00097FDF" w:rsidRPr="00062823">
              <w:rPr>
                <w:rFonts w:ascii="Times New Roman" w:hAnsi="Times New Roman" w:cs="Times New Roman"/>
                <w:i/>
                <w:sz w:val="24"/>
                <w:szCs w:val="24"/>
              </w:rPr>
              <w:t>40,5</w:t>
            </w:r>
            <w:r w:rsidRPr="00062823">
              <w:rPr>
                <w:rFonts w:ascii="Times New Roman" w:hAnsi="Times New Roman" w:cs="Times New Roman"/>
                <w:i/>
                <w:sz w:val="24"/>
                <w:szCs w:val="24"/>
              </w:rPr>
              <w:t xml:space="preserve"> грн/год = </w:t>
            </w:r>
            <w:r w:rsidR="00097FDF" w:rsidRPr="00062823">
              <w:rPr>
                <w:rFonts w:ascii="Times New Roman" w:hAnsi="Times New Roman" w:cs="Times New Roman"/>
                <w:i/>
                <w:sz w:val="24"/>
                <w:szCs w:val="24"/>
              </w:rPr>
              <w:t>4,50</w:t>
            </w:r>
            <w:r w:rsidRPr="00062823">
              <w:rPr>
                <w:rFonts w:ascii="Times New Roman" w:hAnsi="Times New Roman" w:cs="Times New Roman"/>
                <w:i/>
                <w:sz w:val="24"/>
                <w:szCs w:val="24"/>
              </w:rPr>
              <w:t xml:space="preserve"> грн</w:t>
            </w:r>
          </w:p>
        </w:tc>
        <w:tc>
          <w:tcPr>
            <w:tcW w:w="2263"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097FD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4,5</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10</w:t>
            </w:r>
          </w:p>
        </w:tc>
        <w:tc>
          <w:tcPr>
            <w:tcW w:w="2835" w:type="dxa"/>
          </w:tcPr>
          <w:p w:rsidR="00F8490F" w:rsidRPr="00062823" w:rsidRDefault="004C1A95" w:rsidP="00F8490F">
            <w:pPr>
              <w:pStyle w:val="a3"/>
              <w:rPr>
                <w:rFonts w:ascii="Times New Roman" w:hAnsi="Times New Roman" w:cs="Times New Roman"/>
                <w:sz w:val="24"/>
                <w:szCs w:val="24"/>
              </w:rPr>
            </w:pPr>
            <w:r w:rsidRPr="00062823">
              <w:rPr>
                <w:rFonts w:ascii="Times New Roman" w:hAnsi="Times New Roman" w:cs="Times New Roman"/>
                <w:sz w:val="24"/>
                <w:szCs w:val="24"/>
              </w:rPr>
              <w:t>Процедури організації виконання вимог регулювання</w:t>
            </w:r>
          </w:p>
        </w:tc>
        <w:tc>
          <w:tcPr>
            <w:tcW w:w="2263"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11</w:t>
            </w:r>
          </w:p>
        </w:tc>
        <w:tc>
          <w:tcPr>
            <w:tcW w:w="2835" w:type="dxa"/>
          </w:tcPr>
          <w:p w:rsidR="004C1A95" w:rsidRPr="00062823" w:rsidRDefault="004C1A95" w:rsidP="00F8490F">
            <w:pPr>
              <w:pStyle w:val="a3"/>
              <w:rPr>
                <w:rFonts w:ascii="Times New Roman" w:hAnsi="Times New Roman" w:cs="Times New Roman"/>
                <w:sz w:val="24"/>
                <w:szCs w:val="24"/>
              </w:rPr>
            </w:pPr>
            <w:r w:rsidRPr="00062823">
              <w:rPr>
                <w:rFonts w:ascii="Times New Roman" w:hAnsi="Times New Roman" w:cs="Times New Roman"/>
                <w:sz w:val="24"/>
                <w:szCs w:val="24"/>
              </w:rPr>
              <w:t xml:space="preserve">Процедури офіційного звітування </w:t>
            </w:r>
          </w:p>
          <w:p w:rsidR="00F8490F" w:rsidRPr="00062823" w:rsidRDefault="004C1A95" w:rsidP="00F8490F">
            <w:pPr>
              <w:pStyle w:val="a3"/>
              <w:rPr>
                <w:rFonts w:ascii="Times New Roman" w:hAnsi="Times New Roman" w:cs="Times New Roman"/>
                <w:i/>
                <w:sz w:val="24"/>
                <w:szCs w:val="24"/>
              </w:rPr>
            </w:pPr>
            <w:r w:rsidRPr="00062823">
              <w:rPr>
                <w:rFonts w:ascii="Times New Roman" w:hAnsi="Times New Roman" w:cs="Times New Roman"/>
                <w:i/>
                <w:sz w:val="24"/>
                <w:szCs w:val="24"/>
              </w:rPr>
              <w:t>Формула: (витрати часу на заповнення звітних форм + витрати часу на передачу звітних форм) Х вартість часу суб’єкта малого підприємництва (заробітна плата) Х кількість</w:t>
            </w:r>
            <w:r w:rsidR="00F535A7" w:rsidRPr="00062823">
              <w:rPr>
                <w:rFonts w:ascii="Times New Roman" w:hAnsi="Times New Roman" w:cs="Times New Roman"/>
                <w:i/>
                <w:sz w:val="24"/>
                <w:szCs w:val="24"/>
              </w:rPr>
              <w:t xml:space="preserve"> періодів звітності за рік (0,2¹ год+1,3¹ год) х </w:t>
            </w:r>
            <w:r w:rsidR="00097FDF" w:rsidRPr="00062823">
              <w:rPr>
                <w:rFonts w:ascii="Times New Roman" w:hAnsi="Times New Roman" w:cs="Times New Roman"/>
                <w:i/>
                <w:sz w:val="24"/>
                <w:szCs w:val="24"/>
              </w:rPr>
              <w:t>4</w:t>
            </w:r>
            <w:r w:rsidR="00F535A7" w:rsidRPr="00062823">
              <w:rPr>
                <w:rFonts w:ascii="Times New Roman" w:hAnsi="Times New Roman" w:cs="Times New Roman"/>
                <w:i/>
                <w:sz w:val="24"/>
                <w:szCs w:val="24"/>
              </w:rPr>
              <w:t>0</w:t>
            </w:r>
            <w:r w:rsidR="00097FDF" w:rsidRPr="00062823">
              <w:rPr>
                <w:rFonts w:ascii="Times New Roman" w:hAnsi="Times New Roman" w:cs="Times New Roman"/>
                <w:i/>
                <w:sz w:val="24"/>
                <w:szCs w:val="24"/>
              </w:rPr>
              <w:t>,5</w:t>
            </w:r>
            <w:r w:rsidR="00F535A7" w:rsidRPr="00062823">
              <w:rPr>
                <w:rFonts w:ascii="Times New Roman" w:hAnsi="Times New Roman" w:cs="Times New Roman"/>
                <w:i/>
                <w:sz w:val="24"/>
                <w:szCs w:val="24"/>
              </w:rPr>
              <w:t>²</w:t>
            </w:r>
            <w:r w:rsidRPr="00062823">
              <w:rPr>
                <w:rFonts w:ascii="Times New Roman" w:hAnsi="Times New Roman" w:cs="Times New Roman"/>
                <w:i/>
                <w:sz w:val="24"/>
                <w:szCs w:val="24"/>
              </w:rPr>
              <w:t xml:space="preserve"> грн/год х 1 =</w:t>
            </w:r>
            <w:r w:rsidR="00097FDF" w:rsidRPr="00062823">
              <w:rPr>
                <w:rFonts w:ascii="Times New Roman" w:hAnsi="Times New Roman" w:cs="Times New Roman"/>
                <w:i/>
                <w:sz w:val="24"/>
                <w:szCs w:val="24"/>
              </w:rPr>
              <w:t>60,75</w:t>
            </w:r>
            <w:r w:rsidRPr="00062823">
              <w:rPr>
                <w:rFonts w:ascii="Times New Roman" w:hAnsi="Times New Roman" w:cs="Times New Roman"/>
                <w:i/>
                <w:sz w:val="24"/>
                <w:szCs w:val="24"/>
              </w:rPr>
              <w:t xml:space="preserve"> грн</w:t>
            </w:r>
          </w:p>
        </w:tc>
        <w:tc>
          <w:tcPr>
            <w:tcW w:w="2263"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p>
          <w:p w:rsidR="004C1A95" w:rsidRPr="00062823" w:rsidRDefault="00097FD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60,75</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p>
          <w:p w:rsidR="00C81C08" w:rsidRPr="00062823" w:rsidRDefault="00C81C08"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F8490F" w:rsidRPr="008E0C4F" w:rsidTr="00F8490F">
        <w:tc>
          <w:tcPr>
            <w:tcW w:w="988" w:type="dxa"/>
          </w:tcPr>
          <w:p w:rsidR="00F8490F"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12</w:t>
            </w:r>
          </w:p>
        </w:tc>
        <w:tc>
          <w:tcPr>
            <w:tcW w:w="2835" w:type="dxa"/>
          </w:tcPr>
          <w:p w:rsidR="00F8490F" w:rsidRPr="00062823" w:rsidRDefault="004C1A95" w:rsidP="00F8490F">
            <w:pPr>
              <w:pStyle w:val="a3"/>
              <w:rPr>
                <w:rFonts w:ascii="Times New Roman" w:hAnsi="Times New Roman" w:cs="Times New Roman"/>
                <w:sz w:val="24"/>
                <w:szCs w:val="24"/>
              </w:rPr>
            </w:pPr>
            <w:r w:rsidRPr="00062823">
              <w:rPr>
                <w:rFonts w:ascii="Times New Roman" w:hAnsi="Times New Roman" w:cs="Times New Roman"/>
                <w:sz w:val="24"/>
                <w:szCs w:val="24"/>
              </w:rPr>
              <w:t>Процедури щодо забезпечення процесу перевірок</w:t>
            </w:r>
          </w:p>
        </w:tc>
        <w:tc>
          <w:tcPr>
            <w:tcW w:w="2263"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847" w:type="dxa"/>
            <w:gridSpan w:val="2"/>
          </w:tcPr>
          <w:p w:rsidR="00F8490F" w:rsidRPr="00062823" w:rsidRDefault="00F8490F"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r>
      <w:tr w:rsidR="004C1A95" w:rsidRPr="008E0C4F" w:rsidTr="00F8490F">
        <w:tc>
          <w:tcPr>
            <w:tcW w:w="988" w:type="dxa"/>
          </w:tcPr>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13</w:t>
            </w:r>
          </w:p>
        </w:tc>
        <w:tc>
          <w:tcPr>
            <w:tcW w:w="2835" w:type="dxa"/>
          </w:tcPr>
          <w:p w:rsidR="004C1A95" w:rsidRPr="00062823" w:rsidRDefault="004C1A95" w:rsidP="00F8490F">
            <w:pPr>
              <w:pStyle w:val="a3"/>
              <w:rPr>
                <w:rFonts w:ascii="Times New Roman" w:hAnsi="Times New Roman" w:cs="Times New Roman"/>
                <w:sz w:val="24"/>
                <w:szCs w:val="24"/>
              </w:rPr>
            </w:pPr>
            <w:r w:rsidRPr="00062823">
              <w:rPr>
                <w:rFonts w:ascii="Times New Roman" w:hAnsi="Times New Roman" w:cs="Times New Roman"/>
                <w:sz w:val="24"/>
                <w:szCs w:val="24"/>
              </w:rPr>
              <w:t>Інші процедури (уточнити)</w:t>
            </w:r>
          </w:p>
        </w:tc>
        <w:tc>
          <w:tcPr>
            <w:tcW w:w="2263" w:type="dxa"/>
            <w:gridSpan w:val="2"/>
          </w:tcPr>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847" w:type="dxa"/>
            <w:gridSpan w:val="2"/>
          </w:tcPr>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r>
      <w:tr w:rsidR="004C1A95" w:rsidRPr="008E0C4F" w:rsidTr="00F8490F">
        <w:tc>
          <w:tcPr>
            <w:tcW w:w="988" w:type="dxa"/>
          </w:tcPr>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14</w:t>
            </w:r>
          </w:p>
        </w:tc>
        <w:tc>
          <w:tcPr>
            <w:tcW w:w="2835" w:type="dxa"/>
          </w:tcPr>
          <w:p w:rsidR="004C1A95" w:rsidRPr="00062823" w:rsidRDefault="004C1A95" w:rsidP="00F8490F">
            <w:pPr>
              <w:pStyle w:val="a3"/>
              <w:rPr>
                <w:rFonts w:ascii="Times New Roman" w:hAnsi="Times New Roman" w:cs="Times New Roman"/>
                <w:sz w:val="24"/>
                <w:szCs w:val="24"/>
              </w:rPr>
            </w:pPr>
            <w:r w:rsidRPr="00062823">
              <w:rPr>
                <w:rFonts w:ascii="Times New Roman" w:hAnsi="Times New Roman" w:cs="Times New Roman"/>
                <w:sz w:val="24"/>
                <w:szCs w:val="24"/>
              </w:rPr>
              <w:t xml:space="preserve">Разом, гривень </w:t>
            </w:r>
          </w:p>
          <w:p w:rsidR="004C1A95" w:rsidRPr="00062823" w:rsidRDefault="004C1A95" w:rsidP="00F8490F">
            <w:pPr>
              <w:pStyle w:val="a3"/>
              <w:rPr>
                <w:rFonts w:ascii="Times New Roman" w:hAnsi="Times New Roman" w:cs="Times New Roman"/>
                <w:i/>
                <w:sz w:val="24"/>
                <w:szCs w:val="24"/>
              </w:rPr>
            </w:pPr>
            <w:r w:rsidRPr="00062823">
              <w:rPr>
                <w:rFonts w:ascii="Times New Roman" w:hAnsi="Times New Roman" w:cs="Times New Roman"/>
                <w:i/>
                <w:sz w:val="24"/>
                <w:szCs w:val="24"/>
              </w:rPr>
              <w:t>Формула: (сума рядків 9 + 10 + 11 + 12 + 13)</w:t>
            </w:r>
          </w:p>
        </w:tc>
        <w:tc>
          <w:tcPr>
            <w:tcW w:w="2263" w:type="dxa"/>
            <w:gridSpan w:val="2"/>
          </w:tcPr>
          <w:p w:rsidR="004C1A95" w:rsidRPr="00062823" w:rsidRDefault="004C1A95" w:rsidP="00F8490F">
            <w:pPr>
              <w:pStyle w:val="a3"/>
              <w:jc w:val="center"/>
              <w:rPr>
                <w:rFonts w:ascii="Times New Roman" w:hAnsi="Times New Roman" w:cs="Times New Roman"/>
                <w:sz w:val="24"/>
                <w:szCs w:val="24"/>
              </w:rPr>
            </w:pPr>
          </w:p>
          <w:p w:rsidR="004C1A95" w:rsidRPr="00062823" w:rsidRDefault="00097FDF"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65,25</w:t>
            </w:r>
          </w:p>
        </w:tc>
        <w:tc>
          <w:tcPr>
            <w:tcW w:w="1985" w:type="dxa"/>
          </w:tcPr>
          <w:p w:rsidR="004C1A95" w:rsidRPr="00062823" w:rsidRDefault="004C1A95" w:rsidP="00F8490F">
            <w:pPr>
              <w:pStyle w:val="a3"/>
              <w:jc w:val="center"/>
              <w:rPr>
                <w:rFonts w:ascii="Times New Roman" w:hAnsi="Times New Roman" w:cs="Times New Roman"/>
                <w:sz w:val="24"/>
                <w:szCs w:val="24"/>
              </w:rPr>
            </w:pPr>
          </w:p>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847" w:type="dxa"/>
            <w:gridSpan w:val="2"/>
          </w:tcPr>
          <w:p w:rsidR="004C1A95" w:rsidRPr="00062823" w:rsidRDefault="004C1A95" w:rsidP="00F8490F">
            <w:pPr>
              <w:pStyle w:val="a3"/>
              <w:jc w:val="center"/>
              <w:rPr>
                <w:rFonts w:ascii="Times New Roman" w:hAnsi="Times New Roman" w:cs="Times New Roman"/>
                <w:sz w:val="24"/>
                <w:szCs w:val="24"/>
              </w:rPr>
            </w:pPr>
          </w:p>
        </w:tc>
      </w:tr>
      <w:tr w:rsidR="004C1A95" w:rsidRPr="008E0C4F" w:rsidTr="00F8490F">
        <w:tc>
          <w:tcPr>
            <w:tcW w:w="988" w:type="dxa"/>
          </w:tcPr>
          <w:p w:rsidR="004C1A95" w:rsidRPr="00062823" w:rsidRDefault="004C1A9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15</w:t>
            </w:r>
          </w:p>
        </w:tc>
        <w:tc>
          <w:tcPr>
            <w:tcW w:w="2835" w:type="dxa"/>
          </w:tcPr>
          <w:p w:rsidR="004C1A95" w:rsidRPr="00062823" w:rsidRDefault="004C1A95" w:rsidP="00F8490F">
            <w:pPr>
              <w:pStyle w:val="a3"/>
              <w:rPr>
                <w:rFonts w:ascii="Times New Roman" w:hAnsi="Times New Roman" w:cs="Times New Roman"/>
                <w:sz w:val="24"/>
                <w:szCs w:val="24"/>
              </w:rPr>
            </w:pPr>
            <w:r w:rsidRPr="00062823">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2263" w:type="dxa"/>
            <w:gridSpan w:val="2"/>
          </w:tcPr>
          <w:p w:rsidR="004C1A95" w:rsidRPr="00062823" w:rsidRDefault="004C1A95" w:rsidP="00F8490F">
            <w:pPr>
              <w:pStyle w:val="a3"/>
              <w:jc w:val="center"/>
              <w:rPr>
                <w:rFonts w:ascii="Times New Roman" w:hAnsi="Times New Roman" w:cs="Times New Roman"/>
                <w:sz w:val="24"/>
                <w:szCs w:val="24"/>
              </w:rPr>
            </w:pPr>
          </w:p>
          <w:p w:rsidR="00F535A7" w:rsidRPr="00062823" w:rsidRDefault="00F535A7" w:rsidP="00F8490F">
            <w:pPr>
              <w:pStyle w:val="a3"/>
              <w:jc w:val="center"/>
              <w:rPr>
                <w:rFonts w:ascii="Times New Roman" w:hAnsi="Times New Roman" w:cs="Times New Roman"/>
                <w:sz w:val="24"/>
                <w:szCs w:val="24"/>
              </w:rPr>
            </w:pPr>
          </w:p>
          <w:p w:rsidR="00F535A7" w:rsidRPr="00062823" w:rsidRDefault="005D5485"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985" w:type="dxa"/>
          </w:tcPr>
          <w:p w:rsidR="004C1A95" w:rsidRPr="00062823" w:rsidRDefault="004C1A95" w:rsidP="00F8490F">
            <w:pPr>
              <w:pStyle w:val="a3"/>
              <w:jc w:val="center"/>
              <w:rPr>
                <w:rFonts w:ascii="Times New Roman" w:hAnsi="Times New Roman" w:cs="Times New Roman"/>
                <w:sz w:val="24"/>
                <w:szCs w:val="24"/>
              </w:rPr>
            </w:pPr>
          </w:p>
          <w:p w:rsidR="00F535A7" w:rsidRPr="00062823" w:rsidRDefault="00F535A7" w:rsidP="00F535A7">
            <w:pPr>
              <w:pStyle w:val="a3"/>
              <w:jc w:val="center"/>
              <w:rPr>
                <w:rFonts w:ascii="Times New Roman" w:hAnsi="Times New Roman" w:cs="Times New Roman"/>
                <w:sz w:val="24"/>
                <w:szCs w:val="24"/>
              </w:rPr>
            </w:pPr>
          </w:p>
          <w:p w:rsidR="00F535A7" w:rsidRPr="00062823" w:rsidRDefault="00F535A7" w:rsidP="00F535A7">
            <w:pPr>
              <w:pStyle w:val="a3"/>
              <w:jc w:val="center"/>
              <w:rPr>
                <w:rFonts w:ascii="Times New Roman" w:hAnsi="Times New Roman" w:cs="Times New Roman"/>
                <w:sz w:val="24"/>
                <w:szCs w:val="24"/>
              </w:rPr>
            </w:pPr>
          </w:p>
        </w:tc>
        <w:tc>
          <w:tcPr>
            <w:tcW w:w="1847" w:type="dxa"/>
            <w:gridSpan w:val="2"/>
          </w:tcPr>
          <w:p w:rsidR="004C1A95" w:rsidRPr="00062823" w:rsidRDefault="004C1A95" w:rsidP="00F8490F">
            <w:pPr>
              <w:pStyle w:val="a3"/>
              <w:jc w:val="center"/>
              <w:rPr>
                <w:rFonts w:ascii="Times New Roman" w:hAnsi="Times New Roman" w:cs="Times New Roman"/>
                <w:sz w:val="24"/>
                <w:szCs w:val="24"/>
              </w:rPr>
            </w:pPr>
          </w:p>
          <w:p w:rsidR="00F535A7" w:rsidRPr="00062823" w:rsidRDefault="00F535A7" w:rsidP="00F8490F">
            <w:pPr>
              <w:pStyle w:val="a3"/>
              <w:jc w:val="center"/>
              <w:rPr>
                <w:rFonts w:ascii="Times New Roman" w:hAnsi="Times New Roman" w:cs="Times New Roman"/>
                <w:sz w:val="24"/>
                <w:szCs w:val="24"/>
              </w:rPr>
            </w:pPr>
          </w:p>
          <w:p w:rsidR="00F535A7" w:rsidRPr="00062823" w:rsidRDefault="00F535A7" w:rsidP="00F8490F">
            <w:pPr>
              <w:pStyle w:val="a3"/>
              <w:jc w:val="center"/>
              <w:rPr>
                <w:rFonts w:ascii="Times New Roman" w:hAnsi="Times New Roman" w:cs="Times New Roman"/>
                <w:sz w:val="24"/>
                <w:szCs w:val="24"/>
              </w:rPr>
            </w:pPr>
          </w:p>
        </w:tc>
      </w:tr>
      <w:tr w:rsidR="00B52071" w:rsidRPr="008E0C4F" w:rsidTr="00F8490F">
        <w:tc>
          <w:tcPr>
            <w:tcW w:w="988" w:type="dxa"/>
          </w:tcPr>
          <w:p w:rsidR="00B52071" w:rsidRPr="00062823" w:rsidRDefault="00B52071"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16</w:t>
            </w:r>
          </w:p>
        </w:tc>
        <w:tc>
          <w:tcPr>
            <w:tcW w:w="2835" w:type="dxa"/>
          </w:tcPr>
          <w:p w:rsidR="00B52071" w:rsidRPr="00062823" w:rsidRDefault="00B52071" w:rsidP="00F535A7">
            <w:pPr>
              <w:pStyle w:val="a3"/>
              <w:rPr>
                <w:rFonts w:ascii="Times New Roman" w:hAnsi="Times New Roman" w:cs="Times New Roman"/>
                <w:sz w:val="24"/>
                <w:szCs w:val="24"/>
              </w:rPr>
            </w:pPr>
            <w:r w:rsidRPr="00062823">
              <w:rPr>
                <w:rFonts w:ascii="Times New Roman" w:hAnsi="Times New Roman" w:cs="Times New Roman"/>
                <w:sz w:val="24"/>
                <w:szCs w:val="24"/>
              </w:rPr>
              <w:t xml:space="preserve">Сумарно, гривень </w:t>
            </w:r>
            <w:r w:rsidRPr="00062823">
              <w:rPr>
                <w:rFonts w:ascii="Times New Roman" w:hAnsi="Times New Roman" w:cs="Times New Roman"/>
                <w:i/>
                <w:sz w:val="24"/>
                <w:szCs w:val="24"/>
              </w:rPr>
              <w:t xml:space="preserve">Формула: (рядок 14 х рядок 15) </w:t>
            </w:r>
          </w:p>
        </w:tc>
        <w:tc>
          <w:tcPr>
            <w:tcW w:w="2263" w:type="dxa"/>
            <w:gridSpan w:val="2"/>
          </w:tcPr>
          <w:p w:rsidR="00B52071" w:rsidRPr="00DF3169" w:rsidRDefault="00B52071" w:rsidP="00F8490F">
            <w:pPr>
              <w:pStyle w:val="a3"/>
              <w:jc w:val="center"/>
              <w:rPr>
                <w:rFonts w:ascii="Times New Roman" w:hAnsi="Times New Roman" w:cs="Times New Roman"/>
                <w:color w:val="000000" w:themeColor="text1"/>
                <w:sz w:val="24"/>
                <w:szCs w:val="24"/>
              </w:rPr>
            </w:pPr>
          </w:p>
          <w:p w:rsidR="00F535A7" w:rsidRPr="00062823" w:rsidRDefault="00DF3169" w:rsidP="00F8490F">
            <w:pPr>
              <w:pStyle w:val="a3"/>
              <w:jc w:val="center"/>
              <w:rPr>
                <w:rFonts w:ascii="Times New Roman" w:hAnsi="Times New Roman" w:cs="Times New Roman"/>
                <w:sz w:val="24"/>
                <w:szCs w:val="24"/>
              </w:rPr>
            </w:pPr>
            <w:r w:rsidRPr="00DF3169">
              <w:rPr>
                <w:rFonts w:ascii="Times New Roman" w:hAnsi="Times New Roman" w:cs="Times New Roman"/>
                <w:color w:val="000000" w:themeColor="text1"/>
                <w:sz w:val="24"/>
                <w:szCs w:val="24"/>
              </w:rPr>
              <w:t>26426,25</w:t>
            </w:r>
          </w:p>
        </w:tc>
        <w:tc>
          <w:tcPr>
            <w:tcW w:w="1985" w:type="dxa"/>
          </w:tcPr>
          <w:p w:rsidR="00B52071" w:rsidRPr="00062823" w:rsidRDefault="00B52071" w:rsidP="00F8490F">
            <w:pPr>
              <w:pStyle w:val="a3"/>
              <w:jc w:val="center"/>
              <w:rPr>
                <w:rFonts w:ascii="Times New Roman" w:hAnsi="Times New Roman" w:cs="Times New Roman"/>
                <w:sz w:val="24"/>
                <w:szCs w:val="24"/>
              </w:rPr>
            </w:pPr>
          </w:p>
          <w:p w:rsidR="00F535A7" w:rsidRPr="00062823" w:rsidRDefault="00F535A7" w:rsidP="00F8490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847" w:type="dxa"/>
            <w:gridSpan w:val="2"/>
          </w:tcPr>
          <w:p w:rsidR="00B52071" w:rsidRPr="00062823" w:rsidRDefault="00B52071" w:rsidP="00F8490F">
            <w:pPr>
              <w:pStyle w:val="a3"/>
              <w:jc w:val="center"/>
              <w:rPr>
                <w:rFonts w:ascii="Times New Roman" w:hAnsi="Times New Roman" w:cs="Times New Roman"/>
                <w:sz w:val="24"/>
                <w:szCs w:val="24"/>
              </w:rPr>
            </w:pPr>
          </w:p>
          <w:p w:rsidR="00F535A7" w:rsidRPr="00062823" w:rsidRDefault="00F535A7" w:rsidP="00F8490F">
            <w:pPr>
              <w:pStyle w:val="a3"/>
              <w:jc w:val="center"/>
              <w:rPr>
                <w:rFonts w:ascii="Times New Roman" w:hAnsi="Times New Roman" w:cs="Times New Roman"/>
                <w:sz w:val="24"/>
                <w:szCs w:val="24"/>
              </w:rPr>
            </w:pPr>
          </w:p>
        </w:tc>
      </w:tr>
    </w:tbl>
    <w:p w:rsidR="00F8490F" w:rsidRPr="008E0C4F" w:rsidRDefault="00F8490F" w:rsidP="006A663A">
      <w:pPr>
        <w:pStyle w:val="a3"/>
        <w:jc w:val="both"/>
        <w:rPr>
          <w:rFonts w:ascii="Times New Roman" w:hAnsi="Times New Roman" w:cs="Times New Roman"/>
          <w:sz w:val="28"/>
          <w:szCs w:val="28"/>
        </w:rPr>
      </w:pPr>
    </w:p>
    <w:p w:rsidR="00B52071" w:rsidRPr="00B77DFF" w:rsidRDefault="00B52071" w:rsidP="006A663A">
      <w:pPr>
        <w:pStyle w:val="a3"/>
        <w:jc w:val="both"/>
        <w:rPr>
          <w:rFonts w:ascii="Times New Roman" w:hAnsi="Times New Roman" w:cs="Times New Roman"/>
        </w:rPr>
      </w:pPr>
      <w:r w:rsidRPr="00B77DFF">
        <w:rPr>
          <w:rFonts w:ascii="Times New Roman" w:hAnsi="Times New Roman" w:cs="Times New Roman"/>
        </w:rPr>
        <w:lastRenderedPageBreak/>
        <w:t>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w:t>
      </w:r>
    </w:p>
    <w:p w:rsidR="00B52071" w:rsidRPr="00B77DFF" w:rsidRDefault="00B52071" w:rsidP="006A663A">
      <w:pPr>
        <w:pStyle w:val="a3"/>
        <w:jc w:val="both"/>
        <w:rPr>
          <w:rFonts w:ascii="Times New Roman" w:hAnsi="Times New Roman" w:cs="Times New Roman"/>
        </w:rPr>
      </w:pPr>
      <w:r w:rsidRPr="00B77DFF">
        <w:rPr>
          <w:rFonts w:ascii="Times New Roman" w:hAnsi="Times New Roman" w:cs="Times New Roman"/>
        </w:rPr>
        <w:t>² Використовується мінімальний розмір заробітної плати</w:t>
      </w:r>
      <w:r w:rsidR="00F33DA1" w:rsidRPr="00B77DFF">
        <w:rPr>
          <w:rFonts w:ascii="Times New Roman" w:hAnsi="Times New Roman" w:cs="Times New Roman"/>
        </w:rPr>
        <w:t xml:space="preserve"> (</w:t>
      </w:r>
      <w:r w:rsidRPr="00B77DFF">
        <w:rPr>
          <w:rFonts w:ascii="Times New Roman" w:hAnsi="Times New Roman" w:cs="Times New Roman"/>
        </w:rPr>
        <w:t xml:space="preserve"> </w:t>
      </w:r>
      <w:r w:rsidR="00F33DA1" w:rsidRPr="00B77DFF">
        <w:rPr>
          <w:rFonts w:ascii="Times New Roman" w:hAnsi="Times New Roman" w:cs="Times New Roman"/>
        </w:rPr>
        <w:t>6700 грн</w:t>
      </w:r>
      <w:r w:rsidRPr="00B77DFF">
        <w:rPr>
          <w:rFonts w:ascii="Times New Roman" w:hAnsi="Times New Roman" w:cs="Times New Roman"/>
        </w:rPr>
        <w:t xml:space="preserve">) у погодинному розмірі: </w:t>
      </w:r>
      <w:r w:rsidR="00097FDF" w:rsidRPr="00B77DFF">
        <w:rPr>
          <w:rFonts w:ascii="Times New Roman" w:hAnsi="Times New Roman" w:cs="Times New Roman"/>
        </w:rPr>
        <w:t>6700</w:t>
      </w:r>
      <w:r w:rsidRPr="00B77DFF">
        <w:rPr>
          <w:rFonts w:ascii="Times New Roman" w:hAnsi="Times New Roman" w:cs="Times New Roman"/>
        </w:rPr>
        <w:t xml:space="preserve"> грн/16</w:t>
      </w:r>
      <w:r w:rsidR="00097FDF" w:rsidRPr="00B77DFF">
        <w:rPr>
          <w:rFonts w:ascii="Times New Roman" w:hAnsi="Times New Roman" w:cs="Times New Roman"/>
        </w:rPr>
        <w:t>6,5</w:t>
      </w:r>
      <w:r w:rsidRPr="00B77DFF">
        <w:rPr>
          <w:rFonts w:ascii="Times New Roman" w:hAnsi="Times New Roman" w:cs="Times New Roman"/>
        </w:rPr>
        <w:t xml:space="preserve"> год в середньому у місяць = </w:t>
      </w:r>
      <w:r w:rsidR="00097FDF" w:rsidRPr="00B77DFF">
        <w:rPr>
          <w:rFonts w:ascii="Times New Roman" w:hAnsi="Times New Roman" w:cs="Times New Roman"/>
        </w:rPr>
        <w:t>40,5</w:t>
      </w:r>
      <w:r w:rsidRPr="00B77DFF">
        <w:rPr>
          <w:rFonts w:ascii="Times New Roman" w:hAnsi="Times New Roman" w:cs="Times New Roman"/>
        </w:rPr>
        <w:t xml:space="preserve"> грн/год.</w:t>
      </w:r>
    </w:p>
    <w:p w:rsidR="005D5485" w:rsidRPr="00B77DFF" w:rsidRDefault="005D5485" w:rsidP="006A663A">
      <w:pPr>
        <w:pStyle w:val="a3"/>
        <w:jc w:val="both"/>
        <w:rPr>
          <w:rFonts w:ascii="Times New Roman" w:hAnsi="Times New Roman" w:cs="Times New Roman"/>
        </w:rPr>
      </w:pPr>
    </w:p>
    <w:p w:rsidR="00B52071" w:rsidRPr="008E0C4F" w:rsidRDefault="00B52071" w:rsidP="006A663A">
      <w:pPr>
        <w:pStyle w:val="a3"/>
        <w:jc w:val="both"/>
        <w:rPr>
          <w:rFonts w:ascii="Times New Roman" w:hAnsi="Times New Roman" w:cs="Times New Roman"/>
          <w:sz w:val="28"/>
          <w:szCs w:val="28"/>
        </w:rPr>
      </w:pPr>
    </w:p>
    <w:p w:rsidR="00B52071" w:rsidRPr="008E0C4F" w:rsidRDefault="00B52071" w:rsidP="00B52071">
      <w:pPr>
        <w:pStyle w:val="a3"/>
        <w:jc w:val="center"/>
        <w:rPr>
          <w:rFonts w:ascii="Times New Roman" w:hAnsi="Times New Roman" w:cs="Times New Roman"/>
          <w:sz w:val="28"/>
          <w:szCs w:val="28"/>
        </w:rPr>
      </w:pPr>
      <w:r w:rsidRPr="008E0C4F">
        <w:rPr>
          <w:rFonts w:ascii="Times New Roman" w:hAnsi="Times New Roman" w:cs="Times New Roman"/>
          <w:sz w:val="28"/>
          <w:szCs w:val="28"/>
        </w:rPr>
        <w:t>Бюджетні витрати на адміністрування регулювання суб’єктів малого підприємництва.</w:t>
      </w:r>
    </w:p>
    <w:p w:rsidR="00B52071" w:rsidRPr="008E0C4F" w:rsidRDefault="00B52071" w:rsidP="00B52071">
      <w:pPr>
        <w:pStyle w:val="a3"/>
        <w:jc w:val="both"/>
        <w:rPr>
          <w:rFonts w:ascii="Times New Roman" w:hAnsi="Times New Roman" w:cs="Times New Roman"/>
          <w:sz w:val="28"/>
          <w:szCs w:val="28"/>
          <w:u w:val="single"/>
        </w:rPr>
      </w:pPr>
      <w:r w:rsidRPr="008E0C4F">
        <w:rPr>
          <w:rFonts w:ascii="Times New Roman" w:hAnsi="Times New Roman" w:cs="Times New Roman"/>
          <w:sz w:val="28"/>
          <w:szCs w:val="28"/>
        </w:rPr>
        <w:t xml:space="preserve">Державний орган, для якого здійснюється розрахунок вартості адміністрування регулювання: </w:t>
      </w:r>
      <w:r w:rsidR="002167F0" w:rsidRPr="008E0C4F">
        <w:rPr>
          <w:rFonts w:ascii="Times New Roman" w:hAnsi="Times New Roman" w:cs="Times New Roman"/>
          <w:sz w:val="28"/>
          <w:szCs w:val="28"/>
          <w:u w:val="single"/>
        </w:rPr>
        <w:t>Коломийське управління ГУ Д</w:t>
      </w:r>
      <w:r w:rsidR="00C31921">
        <w:rPr>
          <w:rFonts w:ascii="Times New Roman" w:hAnsi="Times New Roman" w:cs="Times New Roman"/>
          <w:sz w:val="28"/>
          <w:szCs w:val="28"/>
          <w:u w:val="single"/>
        </w:rPr>
        <w:t>П</w:t>
      </w:r>
      <w:r w:rsidR="002167F0" w:rsidRPr="008E0C4F">
        <w:rPr>
          <w:rFonts w:ascii="Times New Roman" w:hAnsi="Times New Roman" w:cs="Times New Roman"/>
          <w:sz w:val="28"/>
          <w:szCs w:val="28"/>
          <w:u w:val="single"/>
        </w:rPr>
        <w:t>С в Івано-Франківській області</w:t>
      </w:r>
    </w:p>
    <w:p w:rsidR="002167F0" w:rsidRPr="008E0C4F" w:rsidRDefault="002167F0" w:rsidP="00B52071">
      <w:pPr>
        <w:pStyle w:val="a3"/>
        <w:jc w:val="both"/>
        <w:rPr>
          <w:rFonts w:ascii="Times New Roman" w:hAnsi="Times New Roman" w:cs="Times New Roman"/>
          <w:sz w:val="28"/>
          <w:szCs w:val="28"/>
          <w:u w:val="single"/>
        </w:rPr>
      </w:pPr>
    </w:p>
    <w:tbl>
      <w:tblPr>
        <w:tblStyle w:val="a5"/>
        <w:tblW w:w="0" w:type="auto"/>
        <w:tblLook w:val="04A0" w:firstRow="1" w:lastRow="0" w:firstColumn="1" w:lastColumn="0" w:noHBand="0" w:noVBand="1"/>
      </w:tblPr>
      <w:tblGrid>
        <w:gridCol w:w="1965"/>
        <w:gridCol w:w="1406"/>
        <w:gridCol w:w="1647"/>
        <w:gridCol w:w="1482"/>
        <w:gridCol w:w="1565"/>
        <w:gridCol w:w="1897"/>
      </w:tblGrid>
      <w:tr w:rsidR="002167F0" w:rsidRPr="008E0C4F" w:rsidTr="002167F0">
        <w:tc>
          <w:tcPr>
            <w:tcW w:w="1965"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406"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Планові витрати часу на процедуру, годин</w:t>
            </w:r>
          </w:p>
        </w:tc>
        <w:tc>
          <w:tcPr>
            <w:tcW w:w="1647"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Вартість часу співробітника органу державної влади відповідної категорії (заробітна плата), грн/год</w:t>
            </w:r>
          </w:p>
        </w:tc>
        <w:tc>
          <w:tcPr>
            <w:tcW w:w="1482"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Оцінка кількості процедур за рік, що припадають на одного суб’єкта</w:t>
            </w:r>
          </w:p>
        </w:tc>
        <w:tc>
          <w:tcPr>
            <w:tcW w:w="1565"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Оцінка кількості суб’єктів, що підпадають під дію процедури регулювання</w:t>
            </w:r>
          </w:p>
        </w:tc>
        <w:tc>
          <w:tcPr>
            <w:tcW w:w="1897"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адміністрування регулювання* (за рік), гривень</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1. Облік суб’єкта господарювання, що перебуває у сфері регулювання</w:t>
            </w:r>
          </w:p>
        </w:tc>
        <w:tc>
          <w:tcPr>
            <w:tcW w:w="1406"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0,2¹</w:t>
            </w:r>
          </w:p>
        </w:tc>
        <w:tc>
          <w:tcPr>
            <w:tcW w:w="1647"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097FDF"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r w:rsidR="00F535A7" w:rsidRPr="00062823">
              <w:rPr>
                <w:rFonts w:ascii="Times New Roman" w:hAnsi="Times New Roman" w:cs="Times New Roman"/>
                <w:sz w:val="24"/>
                <w:szCs w:val="24"/>
              </w:rPr>
              <w:t>²</w:t>
            </w:r>
          </w:p>
        </w:tc>
        <w:tc>
          <w:tcPr>
            <w:tcW w:w="1482"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0³</w:t>
            </w:r>
          </w:p>
        </w:tc>
        <w:tc>
          <w:tcPr>
            <w:tcW w:w="1897"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2. Поточний контроль за суб’єктом господарювання, що перебуває у сфері регулювання, у тому числі:</w:t>
            </w:r>
          </w:p>
        </w:tc>
        <w:tc>
          <w:tcPr>
            <w:tcW w:w="1406"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0,2¹</w:t>
            </w:r>
          </w:p>
        </w:tc>
        <w:tc>
          <w:tcPr>
            <w:tcW w:w="1647"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097FDF"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r w:rsidR="00F535A7" w:rsidRPr="00062823">
              <w:rPr>
                <w:rFonts w:ascii="Times New Roman" w:hAnsi="Times New Roman" w:cs="Times New Roman"/>
                <w:sz w:val="24"/>
                <w:szCs w:val="24"/>
              </w:rPr>
              <w:t>²</w:t>
            </w:r>
          </w:p>
        </w:tc>
        <w:tc>
          <w:tcPr>
            <w:tcW w:w="1482"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8E79C2" w:rsidP="002167F0">
            <w:pPr>
              <w:pStyle w:val="a3"/>
              <w:jc w:val="center"/>
              <w:rPr>
                <w:rFonts w:ascii="Times New Roman" w:hAnsi="Times New Roman" w:cs="Times New Roman"/>
                <w:sz w:val="24"/>
                <w:szCs w:val="24"/>
              </w:rPr>
            </w:pPr>
            <w:r>
              <w:rPr>
                <w:rFonts w:ascii="Times New Roman" w:hAnsi="Times New Roman" w:cs="Times New Roman"/>
                <w:sz w:val="24"/>
                <w:szCs w:val="24"/>
              </w:rPr>
              <w:t>405</w:t>
            </w:r>
          </w:p>
        </w:tc>
        <w:tc>
          <w:tcPr>
            <w:tcW w:w="1897" w:type="dxa"/>
          </w:tcPr>
          <w:p w:rsidR="002167F0" w:rsidRPr="00062823" w:rsidRDefault="002167F0"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F535A7" w:rsidP="002167F0">
            <w:pPr>
              <w:pStyle w:val="a3"/>
              <w:jc w:val="center"/>
              <w:rPr>
                <w:rFonts w:ascii="Times New Roman" w:hAnsi="Times New Roman" w:cs="Times New Roman"/>
                <w:sz w:val="24"/>
                <w:szCs w:val="24"/>
              </w:rPr>
            </w:pPr>
          </w:p>
          <w:p w:rsidR="00F535A7" w:rsidRPr="00062823" w:rsidRDefault="004F26A4" w:rsidP="002167F0">
            <w:pPr>
              <w:pStyle w:val="a3"/>
              <w:jc w:val="center"/>
              <w:rPr>
                <w:rFonts w:ascii="Times New Roman" w:hAnsi="Times New Roman" w:cs="Times New Roman"/>
                <w:sz w:val="24"/>
                <w:szCs w:val="24"/>
              </w:rPr>
            </w:pPr>
            <w:r>
              <w:rPr>
                <w:rFonts w:ascii="Times New Roman" w:hAnsi="Times New Roman" w:cs="Times New Roman"/>
                <w:sz w:val="24"/>
                <w:szCs w:val="24"/>
              </w:rPr>
              <w:t>3280,50</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камеральні</w:t>
            </w:r>
          </w:p>
        </w:tc>
        <w:tc>
          <w:tcPr>
            <w:tcW w:w="1406" w:type="dxa"/>
          </w:tcPr>
          <w:p w:rsidR="002167F0"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0,2¹</w:t>
            </w:r>
          </w:p>
        </w:tc>
        <w:tc>
          <w:tcPr>
            <w:tcW w:w="1647" w:type="dxa"/>
          </w:tcPr>
          <w:p w:rsidR="002167F0" w:rsidRPr="00062823" w:rsidRDefault="005769EA"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r w:rsidR="00F535A7" w:rsidRPr="00062823">
              <w:rPr>
                <w:rFonts w:ascii="Times New Roman" w:hAnsi="Times New Roman" w:cs="Times New Roman"/>
                <w:sz w:val="24"/>
                <w:szCs w:val="24"/>
              </w:rPr>
              <w:t>²</w:t>
            </w:r>
          </w:p>
        </w:tc>
        <w:tc>
          <w:tcPr>
            <w:tcW w:w="1482" w:type="dxa"/>
          </w:tcPr>
          <w:p w:rsidR="002167F0"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2167F0" w:rsidRPr="00062823" w:rsidRDefault="00DF3169" w:rsidP="002167F0">
            <w:pPr>
              <w:pStyle w:val="a3"/>
              <w:jc w:val="center"/>
              <w:rPr>
                <w:rFonts w:ascii="Times New Roman" w:hAnsi="Times New Roman" w:cs="Times New Roman"/>
                <w:sz w:val="24"/>
                <w:szCs w:val="24"/>
              </w:rPr>
            </w:pPr>
            <w:r>
              <w:rPr>
                <w:rFonts w:ascii="Times New Roman" w:hAnsi="Times New Roman" w:cs="Times New Roman"/>
                <w:sz w:val="24"/>
                <w:szCs w:val="24"/>
              </w:rPr>
              <w:t>405</w:t>
            </w:r>
          </w:p>
        </w:tc>
        <w:tc>
          <w:tcPr>
            <w:tcW w:w="1897" w:type="dxa"/>
          </w:tcPr>
          <w:p w:rsidR="002167F0" w:rsidRPr="00062823" w:rsidRDefault="004F26A4" w:rsidP="002167F0">
            <w:pPr>
              <w:pStyle w:val="a3"/>
              <w:jc w:val="center"/>
              <w:rPr>
                <w:rFonts w:ascii="Times New Roman" w:hAnsi="Times New Roman" w:cs="Times New Roman"/>
                <w:sz w:val="24"/>
                <w:szCs w:val="24"/>
              </w:rPr>
            </w:pPr>
            <w:r>
              <w:rPr>
                <w:rFonts w:ascii="Times New Roman" w:hAnsi="Times New Roman" w:cs="Times New Roman"/>
                <w:sz w:val="24"/>
                <w:szCs w:val="24"/>
              </w:rPr>
              <w:t>3280,50</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виїзні</w:t>
            </w:r>
          </w:p>
        </w:tc>
        <w:tc>
          <w:tcPr>
            <w:tcW w:w="1406" w:type="dxa"/>
          </w:tcPr>
          <w:p w:rsidR="002167F0"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647" w:type="dxa"/>
          </w:tcPr>
          <w:p w:rsidR="002167F0"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82" w:type="dxa"/>
          </w:tcPr>
          <w:p w:rsidR="002167F0"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565" w:type="dxa"/>
          </w:tcPr>
          <w:p w:rsidR="002167F0"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97" w:type="dxa"/>
          </w:tcPr>
          <w:p w:rsidR="002167F0" w:rsidRPr="00062823" w:rsidRDefault="00F535A7"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3. Підготовка, затвердження та опрацювання одного окремого акта про порушення </w:t>
            </w:r>
            <w:r w:rsidRPr="00062823">
              <w:rPr>
                <w:rFonts w:ascii="Times New Roman" w:hAnsi="Times New Roman" w:cs="Times New Roman"/>
                <w:sz w:val="24"/>
                <w:szCs w:val="24"/>
              </w:rPr>
              <w:lastRenderedPageBreak/>
              <w:t xml:space="preserve">вимог регулювання </w:t>
            </w:r>
            <w:r w:rsidRPr="00062823">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0,5</w:t>
            </w:r>
          </w:p>
        </w:tc>
        <w:tc>
          <w:tcPr>
            <w:tcW w:w="1647"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5769EA"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482"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5769EA"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20</w:t>
            </w:r>
          </w:p>
        </w:tc>
        <w:tc>
          <w:tcPr>
            <w:tcW w:w="1897"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5769EA"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r w:rsidR="004F26A4">
              <w:rPr>
                <w:rFonts w:ascii="Times New Roman" w:hAnsi="Times New Roman" w:cs="Times New Roman"/>
                <w:sz w:val="24"/>
                <w:szCs w:val="24"/>
              </w:rPr>
              <w:t>05</w:t>
            </w:r>
            <w:r w:rsidRPr="00062823">
              <w:rPr>
                <w:rFonts w:ascii="Times New Roman" w:hAnsi="Times New Roman" w:cs="Times New Roman"/>
                <w:sz w:val="24"/>
                <w:szCs w:val="24"/>
              </w:rPr>
              <w:t>,00</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4. Реалізація одного окремого рішення щодо порушення вимог регулювання </w:t>
            </w:r>
            <w:r w:rsidRPr="00062823">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5769EA"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0,2</w:t>
            </w:r>
          </w:p>
        </w:tc>
        <w:tc>
          <w:tcPr>
            <w:tcW w:w="1647"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5769EA"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482"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5769EA"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4F26A4" w:rsidP="002167F0">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897" w:type="dxa"/>
          </w:tcPr>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4F26A4" w:rsidRDefault="004F26A4" w:rsidP="002167F0">
            <w:pPr>
              <w:pStyle w:val="a3"/>
              <w:jc w:val="center"/>
              <w:rPr>
                <w:rFonts w:ascii="Times New Roman" w:hAnsi="Times New Roman" w:cs="Times New Roman"/>
                <w:sz w:val="24"/>
                <w:szCs w:val="24"/>
              </w:rPr>
            </w:pPr>
          </w:p>
          <w:p w:rsidR="002167F0" w:rsidRPr="00062823" w:rsidRDefault="004F26A4" w:rsidP="002167F0">
            <w:pPr>
              <w:pStyle w:val="a3"/>
              <w:jc w:val="center"/>
              <w:rPr>
                <w:rFonts w:ascii="Times New Roman" w:hAnsi="Times New Roman" w:cs="Times New Roman"/>
                <w:sz w:val="24"/>
                <w:szCs w:val="24"/>
              </w:rPr>
            </w:pPr>
            <w:r>
              <w:rPr>
                <w:rFonts w:ascii="Times New Roman" w:hAnsi="Times New Roman" w:cs="Times New Roman"/>
                <w:sz w:val="24"/>
                <w:szCs w:val="24"/>
              </w:rPr>
              <w:t>405,00</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5. Оскарження одного окремого рішення суб’єктами господарювання </w:t>
            </w:r>
            <w:r w:rsidRPr="00062823">
              <w:rPr>
                <w:rFonts w:ascii="Times New Roman" w:hAnsi="Times New Roman" w:cs="Times New Roman"/>
                <w:i/>
                <w:sz w:val="24"/>
                <w:szCs w:val="24"/>
              </w:rPr>
              <w:t>(припущення, що 50% порушників від загальної кількості порушників (рядок 3) будуть оскаржувати рішення)</w:t>
            </w:r>
          </w:p>
        </w:tc>
        <w:tc>
          <w:tcPr>
            <w:tcW w:w="1406"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0,5</w:t>
            </w:r>
          </w:p>
        </w:tc>
        <w:tc>
          <w:tcPr>
            <w:tcW w:w="1647"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5769EA"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482"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4F26A4" w:rsidP="002167F0">
            <w:pPr>
              <w:pStyle w:val="a3"/>
              <w:jc w:val="center"/>
              <w:rPr>
                <w:rFonts w:ascii="Times New Roman" w:hAnsi="Times New Roman" w:cs="Times New Roman"/>
                <w:sz w:val="24"/>
                <w:szCs w:val="24"/>
              </w:rPr>
            </w:pPr>
            <w:r>
              <w:rPr>
                <w:rFonts w:ascii="Times New Roman" w:hAnsi="Times New Roman" w:cs="Times New Roman"/>
                <w:sz w:val="24"/>
                <w:szCs w:val="24"/>
              </w:rPr>
              <w:t>203</w:t>
            </w:r>
          </w:p>
        </w:tc>
        <w:tc>
          <w:tcPr>
            <w:tcW w:w="1897"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p>
          <w:p w:rsidR="00A72700" w:rsidRPr="00062823" w:rsidRDefault="004F26A4" w:rsidP="002167F0">
            <w:pPr>
              <w:pStyle w:val="a3"/>
              <w:jc w:val="center"/>
              <w:rPr>
                <w:rFonts w:ascii="Times New Roman" w:hAnsi="Times New Roman" w:cs="Times New Roman"/>
                <w:sz w:val="24"/>
                <w:szCs w:val="24"/>
              </w:rPr>
            </w:pPr>
            <w:r>
              <w:rPr>
                <w:rFonts w:ascii="Times New Roman" w:hAnsi="Times New Roman" w:cs="Times New Roman"/>
                <w:sz w:val="24"/>
                <w:szCs w:val="24"/>
              </w:rPr>
              <w:t>4110,75</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6.Підготовка звітності за результатами регулювання</w:t>
            </w:r>
          </w:p>
        </w:tc>
        <w:tc>
          <w:tcPr>
            <w:tcW w:w="1406"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0,5</w:t>
            </w:r>
          </w:p>
        </w:tc>
        <w:tc>
          <w:tcPr>
            <w:tcW w:w="1647"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5769EA"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482"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4F26A4" w:rsidP="002167F0">
            <w:pPr>
              <w:pStyle w:val="a3"/>
              <w:jc w:val="center"/>
              <w:rPr>
                <w:rFonts w:ascii="Times New Roman" w:hAnsi="Times New Roman" w:cs="Times New Roman"/>
                <w:sz w:val="24"/>
                <w:szCs w:val="24"/>
              </w:rPr>
            </w:pPr>
            <w:r>
              <w:rPr>
                <w:rFonts w:ascii="Times New Roman" w:hAnsi="Times New Roman" w:cs="Times New Roman"/>
                <w:sz w:val="24"/>
                <w:szCs w:val="24"/>
              </w:rPr>
              <w:t>405</w:t>
            </w:r>
          </w:p>
        </w:tc>
        <w:tc>
          <w:tcPr>
            <w:tcW w:w="1897" w:type="dxa"/>
          </w:tcPr>
          <w:p w:rsidR="00A72700" w:rsidRPr="00062823" w:rsidRDefault="00A72700" w:rsidP="002167F0">
            <w:pPr>
              <w:pStyle w:val="a3"/>
              <w:jc w:val="center"/>
              <w:rPr>
                <w:rFonts w:ascii="Times New Roman" w:hAnsi="Times New Roman" w:cs="Times New Roman"/>
                <w:sz w:val="24"/>
                <w:szCs w:val="24"/>
              </w:rPr>
            </w:pPr>
          </w:p>
          <w:p w:rsidR="002167F0" w:rsidRPr="00062823" w:rsidRDefault="004F26A4" w:rsidP="002167F0">
            <w:pPr>
              <w:pStyle w:val="a3"/>
              <w:jc w:val="center"/>
              <w:rPr>
                <w:rFonts w:ascii="Times New Roman" w:hAnsi="Times New Roman" w:cs="Times New Roman"/>
                <w:sz w:val="24"/>
                <w:szCs w:val="24"/>
              </w:rPr>
            </w:pPr>
            <w:r>
              <w:rPr>
                <w:rFonts w:ascii="Times New Roman" w:hAnsi="Times New Roman" w:cs="Times New Roman"/>
                <w:sz w:val="24"/>
                <w:szCs w:val="24"/>
              </w:rPr>
              <w:t>8201,25</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7.Інші адміністративні процедури (уточнити)</w:t>
            </w:r>
          </w:p>
        </w:tc>
        <w:tc>
          <w:tcPr>
            <w:tcW w:w="1406"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647"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82"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565"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97"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Разом за рік</w:t>
            </w:r>
          </w:p>
        </w:tc>
        <w:tc>
          <w:tcPr>
            <w:tcW w:w="1406"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647"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482"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565"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897" w:type="dxa"/>
          </w:tcPr>
          <w:p w:rsidR="002167F0" w:rsidRPr="00062823" w:rsidRDefault="004F26A4" w:rsidP="002167F0">
            <w:pPr>
              <w:pStyle w:val="a3"/>
              <w:jc w:val="center"/>
              <w:rPr>
                <w:rFonts w:ascii="Times New Roman" w:hAnsi="Times New Roman" w:cs="Times New Roman"/>
                <w:sz w:val="24"/>
                <w:szCs w:val="24"/>
              </w:rPr>
            </w:pPr>
            <w:r>
              <w:rPr>
                <w:rFonts w:ascii="Times New Roman" w:hAnsi="Times New Roman" w:cs="Times New Roman"/>
                <w:sz w:val="24"/>
                <w:szCs w:val="24"/>
              </w:rPr>
              <w:t>16402,50</w:t>
            </w:r>
          </w:p>
        </w:tc>
      </w:tr>
      <w:tr w:rsidR="002167F0" w:rsidRPr="008E0C4F" w:rsidTr="002167F0">
        <w:tc>
          <w:tcPr>
            <w:tcW w:w="1965"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lastRenderedPageBreak/>
              <w:t>Сумарно за п’ять років</w:t>
            </w:r>
          </w:p>
        </w:tc>
        <w:tc>
          <w:tcPr>
            <w:tcW w:w="1406"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647"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482"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565"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897" w:type="dxa"/>
          </w:tcPr>
          <w:p w:rsidR="002167F0" w:rsidRPr="00062823" w:rsidRDefault="00A7270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r>
    </w:tbl>
    <w:p w:rsidR="002167F0" w:rsidRPr="008E0C4F" w:rsidRDefault="002167F0" w:rsidP="002167F0">
      <w:pPr>
        <w:pStyle w:val="a3"/>
        <w:jc w:val="both"/>
        <w:rPr>
          <w:rFonts w:ascii="Times New Roman" w:hAnsi="Times New Roman" w:cs="Times New Roman"/>
          <w:sz w:val="28"/>
          <w:szCs w:val="28"/>
          <w:u w:val="single"/>
        </w:rPr>
      </w:pPr>
      <w:r w:rsidRPr="008E0C4F">
        <w:rPr>
          <w:rFonts w:ascii="Times New Roman" w:hAnsi="Times New Roman" w:cs="Times New Roman"/>
          <w:sz w:val="28"/>
          <w:szCs w:val="28"/>
          <w:u w:val="single"/>
        </w:rPr>
        <w:t>_________</w:t>
      </w:r>
    </w:p>
    <w:p w:rsidR="002167F0" w:rsidRPr="00B77DFF" w:rsidRDefault="002167F0" w:rsidP="002167F0">
      <w:pPr>
        <w:pStyle w:val="a3"/>
        <w:jc w:val="both"/>
        <w:rPr>
          <w:rFonts w:ascii="Times New Roman" w:hAnsi="Times New Roman" w:cs="Times New Roman"/>
        </w:rPr>
      </w:pPr>
      <w:r w:rsidRPr="00B77DFF">
        <w:rPr>
          <w:rFonts w:ascii="Times New Roman" w:hAnsi="Times New Roman" w:cs="Times New Roman"/>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167F0" w:rsidRPr="00B77DFF" w:rsidRDefault="002167F0" w:rsidP="002167F0">
      <w:pPr>
        <w:pStyle w:val="a3"/>
        <w:jc w:val="both"/>
        <w:rPr>
          <w:rFonts w:ascii="Times New Roman" w:hAnsi="Times New Roman" w:cs="Times New Roman"/>
        </w:rPr>
      </w:pPr>
      <w:r w:rsidRPr="00B77DFF">
        <w:rPr>
          <w:rFonts w:ascii="Times New Roman" w:hAnsi="Times New Roman" w:cs="Times New Roman"/>
        </w:rPr>
        <w:t xml:space="preserve">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2167F0" w:rsidRPr="00B77DFF" w:rsidRDefault="002167F0" w:rsidP="002167F0">
      <w:pPr>
        <w:pStyle w:val="a3"/>
        <w:jc w:val="both"/>
        <w:rPr>
          <w:rFonts w:ascii="Times New Roman" w:hAnsi="Times New Roman" w:cs="Times New Roman"/>
        </w:rPr>
      </w:pPr>
      <w:r w:rsidRPr="00B77DFF">
        <w:rPr>
          <w:rFonts w:ascii="Times New Roman" w:hAnsi="Times New Roman" w:cs="Times New Roman"/>
        </w:rPr>
        <w:t>² Використовується мінімальний розмір заробітної плати (</w:t>
      </w:r>
      <w:r w:rsidR="00F33DA1" w:rsidRPr="00B77DFF">
        <w:rPr>
          <w:rFonts w:ascii="Times New Roman" w:hAnsi="Times New Roman" w:cs="Times New Roman"/>
        </w:rPr>
        <w:t xml:space="preserve">6700 грн. </w:t>
      </w:r>
      <w:r w:rsidRPr="00B77DFF">
        <w:rPr>
          <w:rFonts w:ascii="Times New Roman" w:hAnsi="Times New Roman" w:cs="Times New Roman"/>
        </w:rPr>
        <w:t xml:space="preserve">) у погодинному розмірі: </w:t>
      </w:r>
      <w:r w:rsidR="00F33DA1" w:rsidRPr="00B77DFF">
        <w:rPr>
          <w:rFonts w:ascii="Times New Roman" w:hAnsi="Times New Roman" w:cs="Times New Roman"/>
        </w:rPr>
        <w:t>6700</w:t>
      </w:r>
      <w:r w:rsidRPr="00B77DFF">
        <w:rPr>
          <w:rFonts w:ascii="Times New Roman" w:hAnsi="Times New Roman" w:cs="Times New Roman"/>
        </w:rPr>
        <w:t xml:space="preserve"> грн/1</w:t>
      </w:r>
      <w:r w:rsidR="00F33DA1" w:rsidRPr="00B77DFF">
        <w:rPr>
          <w:rFonts w:ascii="Times New Roman" w:hAnsi="Times New Roman" w:cs="Times New Roman"/>
        </w:rPr>
        <w:t xml:space="preserve">66,5 </w:t>
      </w:r>
      <w:r w:rsidRPr="00B77DFF">
        <w:rPr>
          <w:rFonts w:ascii="Times New Roman" w:hAnsi="Times New Roman" w:cs="Times New Roman"/>
        </w:rPr>
        <w:t xml:space="preserve">год в середньому у місяць = </w:t>
      </w:r>
      <w:r w:rsidR="005C7176" w:rsidRPr="00B77DFF">
        <w:rPr>
          <w:rFonts w:ascii="Times New Roman" w:hAnsi="Times New Roman" w:cs="Times New Roman"/>
        </w:rPr>
        <w:t>40,5</w:t>
      </w:r>
      <w:r w:rsidRPr="00B77DFF">
        <w:rPr>
          <w:rFonts w:ascii="Times New Roman" w:hAnsi="Times New Roman" w:cs="Times New Roman"/>
        </w:rPr>
        <w:t xml:space="preserve"> грн/год </w:t>
      </w:r>
    </w:p>
    <w:p w:rsidR="002167F0" w:rsidRPr="00B77DFF" w:rsidRDefault="002167F0" w:rsidP="002167F0">
      <w:pPr>
        <w:pStyle w:val="a3"/>
        <w:jc w:val="both"/>
        <w:rPr>
          <w:rFonts w:ascii="Times New Roman" w:hAnsi="Times New Roman" w:cs="Times New Roman"/>
        </w:rPr>
      </w:pPr>
      <w:r w:rsidRPr="00B77DFF">
        <w:rPr>
          <w:rFonts w:ascii="Times New Roman" w:hAnsi="Times New Roman" w:cs="Times New Roman"/>
        </w:rPr>
        <w:t xml:space="preserve">³ Податок на нерухоме майно, відмінне від земельної ділянки, не є новим, контролюючими органами вже сформований облік платників податків, тому розраховано витрати розміру коштів та часу на реєстрацію тільки нових платників податку (прогнозовано – 0). </w:t>
      </w:r>
    </w:p>
    <w:p w:rsidR="002167F0" w:rsidRPr="00B77DFF" w:rsidRDefault="002167F0" w:rsidP="002167F0">
      <w:pPr>
        <w:pStyle w:val="a3"/>
        <w:jc w:val="both"/>
        <w:rPr>
          <w:rFonts w:ascii="Times New Roman" w:hAnsi="Times New Roman" w:cs="Times New Roman"/>
        </w:rPr>
      </w:pPr>
    </w:p>
    <w:p w:rsidR="002167F0" w:rsidRPr="008E0C4F" w:rsidRDefault="002167F0" w:rsidP="002167F0">
      <w:pPr>
        <w:pStyle w:val="a3"/>
        <w:jc w:val="both"/>
        <w:rPr>
          <w:rFonts w:ascii="Times New Roman" w:hAnsi="Times New Roman" w:cs="Times New Roman"/>
          <w:sz w:val="28"/>
          <w:szCs w:val="28"/>
        </w:rPr>
      </w:pPr>
      <w:r w:rsidRPr="008E0C4F">
        <w:rPr>
          <w:rFonts w:ascii="Times New Roman" w:hAnsi="Times New Roman" w:cs="Times New Roman"/>
          <w:sz w:val="28"/>
          <w:szCs w:val="28"/>
        </w:rPr>
        <w:t>4. Розрахунок сумарних витрат суб’єктів малого підприємництва, що виникають на виконання вимог регулювання</w:t>
      </w:r>
    </w:p>
    <w:p w:rsidR="002167F0" w:rsidRPr="008E0C4F" w:rsidRDefault="002167F0" w:rsidP="002167F0">
      <w:pPr>
        <w:pStyle w:val="a3"/>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469"/>
        <w:gridCol w:w="3488"/>
        <w:gridCol w:w="2491"/>
        <w:gridCol w:w="2491"/>
      </w:tblGrid>
      <w:tr w:rsidR="002167F0" w:rsidRPr="008E0C4F" w:rsidTr="002167F0">
        <w:tc>
          <w:tcPr>
            <w:tcW w:w="1469"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Порядковий номер</w:t>
            </w:r>
          </w:p>
        </w:tc>
        <w:tc>
          <w:tcPr>
            <w:tcW w:w="3488"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Показник</w:t>
            </w:r>
          </w:p>
        </w:tc>
        <w:tc>
          <w:tcPr>
            <w:tcW w:w="2491"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Перший рік регулювання (стартовий)</w:t>
            </w:r>
          </w:p>
        </w:tc>
        <w:tc>
          <w:tcPr>
            <w:tcW w:w="2491" w:type="dxa"/>
          </w:tcPr>
          <w:p w:rsidR="002167F0" w:rsidRPr="00062823" w:rsidRDefault="002167F0"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За п’ять років</w:t>
            </w:r>
          </w:p>
        </w:tc>
      </w:tr>
      <w:tr w:rsidR="002167F0" w:rsidRPr="008E0C4F" w:rsidTr="002167F0">
        <w:tc>
          <w:tcPr>
            <w:tcW w:w="1469" w:type="dxa"/>
          </w:tcPr>
          <w:p w:rsidR="002167F0" w:rsidRPr="00062823" w:rsidRDefault="002D7D6E"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3488"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Оцінка "прямих" витрат суб’єктів малого підприємництва на виконання регулювання </w:t>
            </w:r>
            <w:r w:rsidRPr="00062823">
              <w:rPr>
                <w:rFonts w:ascii="Times New Roman" w:hAnsi="Times New Roman" w:cs="Times New Roman"/>
                <w:i/>
                <w:sz w:val="24"/>
                <w:szCs w:val="24"/>
              </w:rPr>
              <w:t>(дані рядка 8 пункту 3 цього додатка)</w:t>
            </w:r>
          </w:p>
        </w:tc>
        <w:tc>
          <w:tcPr>
            <w:tcW w:w="2491" w:type="dxa"/>
          </w:tcPr>
          <w:p w:rsidR="002167F0" w:rsidRPr="00062823" w:rsidRDefault="002167F0" w:rsidP="002167F0">
            <w:pPr>
              <w:pStyle w:val="a3"/>
              <w:jc w:val="center"/>
              <w:rPr>
                <w:rFonts w:ascii="Times New Roman" w:hAnsi="Times New Roman" w:cs="Times New Roman"/>
                <w:color w:val="FF0000"/>
                <w:sz w:val="24"/>
                <w:szCs w:val="24"/>
              </w:rPr>
            </w:pPr>
          </w:p>
          <w:p w:rsidR="00A72700" w:rsidRPr="00062823" w:rsidRDefault="00A72700" w:rsidP="002167F0">
            <w:pPr>
              <w:pStyle w:val="a3"/>
              <w:jc w:val="center"/>
              <w:rPr>
                <w:rFonts w:ascii="Times New Roman" w:hAnsi="Times New Roman" w:cs="Times New Roman"/>
                <w:color w:val="FF0000"/>
                <w:sz w:val="24"/>
                <w:szCs w:val="24"/>
              </w:rPr>
            </w:pPr>
          </w:p>
          <w:p w:rsidR="00A72700" w:rsidRPr="00062823" w:rsidRDefault="008E79C2" w:rsidP="002167F0">
            <w:pPr>
              <w:pStyle w:val="a3"/>
              <w:jc w:val="center"/>
              <w:rPr>
                <w:rFonts w:ascii="Times New Roman" w:hAnsi="Times New Roman" w:cs="Times New Roman"/>
                <w:color w:val="FF0000"/>
                <w:sz w:val="24"/>
                <w:szCs w:val="24"/>
              </w:rPr>
            </w:pPr>
            <w:r w:rsidRPr="00DF3169">
              <w:rPr>
                <w:rFonts w:ascii="Times New Roman" w:hAnsi="Times New Roman" w:cs="Times New Roman"/>
                <w:color w:val="000000" w:themeColor="text1"/>
                <w:sz w:val="24"/>
                <w:szCs w:val="24"/>
              </w:rPr>
              <w:t>12035376,90</w:t>
            </w:r>
          </w:p>
        </w:tc>
        <w:tc>
          <w:tcPr>
            <w:tcW w:w="2491" w:type="dxa"/>
          </w:tcPr>
          <w:p w:rsidR="002167F0" w:rsidRPr="00062823" w:rsidRDefault="002167F0" w:rsidP="002167F0">
            <w:pPr>
              <w:pStyle w:val="a3"/>
              <w:jc w:val="center"/>
              <w:rPr>
                <w:rFonts w:ascii="Times New Roman" w:hAnsi="Times New Roman" w:cs="Times New Roman"/>
                <w:sz w:val="24"/>
                <w:szCs w:val="24"/>
              </w:rPr>
            </w:pPr>
          </w:p>
        </w:tc>
      </w:tr>
      <w:tr w:rsidR="002167F0" w:rsidRPr="008E0C4F" w:rsidTr="002167F0">
        <w:tc>
          <w:tcPr>
            <w:tcW w:w="1469" w:type="dxa"/>
          </w:tcPr>
          <w:p w:rsidR="002167F0" w:rsidRPr="00062823" w:rsidRDefault="002D7D6E"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3488"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Оцінка вартості адміністративних процедур для суб’єктів малого підприємництва щодо виконання регулювання та звітування </w:t>
            </w:r>
            <w:r w:rsidRPr="00062823">
              <w:rPr>
                <w:rFonts w:ascii="Times New Roman" w:hAnsi="Times New Roman" w:cs="Times New Roman"/>
                <w:i/>
                <w:sz w:val="24"/>
                <w:szCs w:val="24"/>
              </w:rPr>
              <w:t>(дані рядка 16 пункту 3 цього додатка)</w:t>
            </w:r>
          </w:p>
        </w:tc>
        <w:tc>
          <w:tcPr>
            <w:tcW w:w="2491" w:type="dxa"/>
          </w:tcPr>
          <w:p w:rsidR="002167F0" w:rsidRPr="00062823" w:rsidRDefault="002167F0" w:rsidP="002167F0">
            <w:pPr>
              <w:pStyle w:val="a3"/>
              <w:jc w:val="center"/>
              <w:rPr>
                <w:rFonts w:ascii="Times New Roman" w:hAnsi="Times New Roman" w:cs="Times New Roman"/>
                <w:color w:val="FF0000"/>
                <w:sz w:val="24"/>
                <w:szCs w:val="24"/>
              </w:rPr>
            </w:pPr>
          </w:p>
          <w:p w:rsidR="00A72700" w:rsidRPr="00062823" w:rsidRDefault="00A72700" w:rsidP="002167F0">
            <w:pPr>
              <w:pStyle w:val="a3"/>
              <w:jc w:val="center"/>
              <w:rPr>
                <w:rFonts w:ascii="Times New Roman" w:hAnsi="Times New Roman" w:cs="Times New Roman"/>
                <w:color w:val="FF0000"/>
                <w:sz w:val="24"/>
                <w:szCs w:val="24"/>
              </w:rPr>
            </w:pPr>
          </w:p>
          <w:p w:rsidR="00A72700" w:rsidRPr="00062823" w:rsidRDefault="00DF3169" w:rsidP="002167F0">
            <w:pPr>
              <w:pStyle w:val="a3"/>
              <w:jc w:val="center"/>
              <w:rPr>
                <w:rFonts w:ascii="Times New Roman" w:hAnsi="Times New Roman" w:cs="Times New Roman"/>
                <w:color w:val="FF0000"/>
                <w:sz w:val="24"/>
                <w:szCs w:val="24"/>
              </w:rPr>
            </w:pPr>
            <w:r w:rsidRPr="00DF3169">
              <w:rPr>
                <w:rFonts w:ascii="Times New Roman" w:hAnsi="Times New Roman" w:cs="Times New Roman"/>
                <w:color w:val="000000" w:themeColor="text1"/>
                <w:sz w:val="24"/>
                <w:szCs w:val="24"/>
              </w:rPr>
              <w:t>26426,25</w:t>
            </w:r>
          </w:p>
        </w:tc>
        <w:tc>
          <w:tcPr>
            <w:tcW w:w="2491" w:type="dxa"/>
          </w:tcPr>
          <w:p w:rsidR="002167F0" w:rsidRPr="00062823" w:rsidRDefault="002167F0" w:rsidP="002167F0">
            <w:pPr>
              <w:pStyle w:val="a3"/>
              <w:jc w:val="center"/>
              <w:rPr>
                <w:rFonts w:ascii="Times New Roman" w:hAnsi="Times New Roman" w:cs="Times New Roman"/>
                <w:sz w:val="24"/>
                <w:szCs w:val="24"/>
              </w:rPr>
            </w:pPr>
          </w:p>
        </w:tc>
      </w:tr>
      <w:tr w:rsidR="002167F0" w:rsidRPr="008E0C4F" w:rsidTr="002167F0">
        <w:tc>
          <w:tcPr>
            <w:tcW w:w="1469" w:type="dxa"/>
          </w:tcPr>
          <w:p w:rsidR="002167F0" w:rsidRPr="00062823" w:rsidRDefault="002D7D6E"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3</w:t>
            </w:r>
          </w:p>
        </w:tc>
        <w:tc>
          <w:tcPr>
            <w:tcW w:w="3488"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Сумарні витрати малого підприємництва на виконання запланованого регулювання </w:t>
            </w:r>
            <w:r w:rsidRPr="00062823">
              <w:rPr>
                <w:rFonts w:ascii="Times New Roman" w:hAnsi="Times New Roman" w:cs="Times New Roman"/>
                <w:i/>
                <w:sz w:val="24"/>
                <w:szCs w:val="24"/>
              </w:rPr>
              <w:t>(сума рядків 1 та 2 цієї таблиці)</w:t>
            </w:r>
          </w:p>
        </w:tc>
        <w:tc>
          <w:tcPr>
            <w:tcW w:w="2491" w:type="dxa"/>
          </w:tcPr>
          <w:p w:rsidR="002167F0" w:rsidRPr="00062823" w:rsidRDefault="002167F0" w:rsidP="002167F0">
            <w:pPr>
              <w:pStyle w:val="a3"/>
              <w:jc w:val="center"/>
              <w:rPr>
                <w:rFonts w:ascii="Times New Roman" w:hAnsi="Times New Roman" w:cs="Times New Roman"/>
                <w:color w:val="FF0000"/>
                <w:sz w:val="24"/>
                <w:szCs w:val="24"/>
              </w:rPr>
            </w:pPr>
          </w:p>
          <w:p w:rsidR="00A72700" w:rsidRPr="008E79C2" w:rsidRDefault="008E79C2" w:rsidP="002167F0">
            <w:pPr>
              <w:pStyle w:val="a3"/>
              <w:jc w:val="center"/>
              <w:rPr>
                <w:rFonts w:ascii="Times New Roman" w:hAnsi="Times New Roman" w:cs="Times New Roman"/>
                <w:color w:val="FF0000"/>
                <w:sz w:val="24"/>
                <w:szCs w:val="24"/>
              </w:rPr>
            </w:pPr>
            <w:r w:rsidRPr="008E79C2">
              <w:rPr>
                <w:rFonts w:ascii="Times New Roman" w:hAnsi="Times New Roman" w:cs="Times New Roman"/>
                <w:color w:val="000000" w:themeColor="text1"/>
                <w:sz w:val="24"/>
                <w:szCs w:val="24"/>
              </w:rPr>
              <w:t>12061803,15</w:t>
            </w:r>
          </w:p>
        </w:tc>
        <w:tc>
          <w:tcPr>
            <w:tcW w:w="2491" w:type="dxa"/>
          </w:tcPr>
          <w:p w:rsidR="002167F0" w:rsidRPr="00062823" w:rsidRDefault="002167F0" w:rsidP="002167F0">
            <w:pPr>
              <w:pStyle w:val="a3"/>
              <w:jc w:val="center"/>
              <w:rPr>
                <w:rFonts w:ascii="Times New Roman" w:hAnsi="Times New Roman" w:cs="Times New Roman"/>
                <w:sz w:val="24"/>
                <w:szCs w:val="24"/>
              </w:rPr>
            </w:pPr>
          </w:p>
        </w:tc>
      </w:tr>
      <w:tr w:rsidR="002167F0" w:rsidRPr="008E0C4F" w:rsidTr="002167F0">
        <w:tc>
          <w:tcPr>
            <w:tcW w:w="1469" w:type="dxa"/>
          </w:tcPr>
          <w:p w:rsidR="002167F0" w:rsidRPr="00062823" w:rsidRDefault="002D7D6E"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p>
        </w:tc>
        <w:tc>
          <w:tcPr>
            <w:tcW w:w="3488"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Бюджетні витрати на адміністрування регулювання суб’єктів малого підприємництва </w:t>
            </w:r>
            <w:r w:rsidRPr="00062823">
              <w:rPr>
                <w:rFonts w:ascii="Times New Roman" w:hAnsi="Times New Roman" w:cs="Times New Roman"/>
                <w:i/>
                <w:sz w:val="24"/>
                <w:szCs w:val="24"/>
              </w:rPr>
              <w:t>(дані з таблиці "Бюджетні витрати на адміністрування регулювання суб’єктів малого підприємництв" цього додатка)</w:t>
            </w:r>
          </w:p>
        </w:tc>
        <w:tc>
          <w:tcPr>
            <w:tcW w:w="2491" w:type="dxa"/>
          </w:tcPr>
          <w:p w:rsidR="002167F0" w:rsidRPr="00062823" w:rsidRDefault="002167F0" w:rsidP="002167F0">
            <w:pPr>
              <w:pStyle w:val="a3"/>
              <w:jc w:val="center"/>
              <w:rPr>
                <w:rFonts w:ascii="Times New Roman" w:hAnsi="Times New Roman" w:cs="Times New Roman"/>
                <w:color w:val="FF0000"/>
                <w:sz w:val="24"/>
                <w:szCs w:val="24"/>
              </w:rPr>
            </w:pPr>
          </w:p>
          <w:p w:rsidR="00A72700" w:rsidRPr="00062823" w:rsidRDefault="00A72700" w:rsidP="002167F0">
            <w:pPr>
              <w:pStyle w:val="a3"/>
              <w:jc w:val="center"/>
              <w:rPr>
                <w:rFonts w:ascii="Times New Roman" w:hAnsi="Times New Roman" w:cs="Times New Roman"/>
                <w:color w:val="FF0000"/>
                <w:sz w:val="24"/>
                <w:szCs w:val="24"/>
              </w:rPr>
            </w:pPr>
          </w:p>
          <w:p w:rsidR="00A72700" w:rsidRPr="00062823" w:rsidRDefault="004F26A4" w:rsidP="002167F0">
            <w:pPr>
              <w:pStyle w:val="a3"/>
              <w:jc w:val="center"/>
              <w:rPr>
                <w:rFonts w:ascii="Times New Roman" w:hAnsi="Times New Roman" w:cs="Times New Roman"/>
                <w:color w:val="FF0000"/>
                <w:sz w:val="24"/>
                <w:szCs w:val="24"/>
              </w:rPr>
            </w:pPr>
            <w:r>
              <w:rPr>
                <w:rFonts w:ascii="Times New Roman" w:hAnsi="Times New Roman" w:cs="Times New Roman"/>
                <w:sz w:val="24"/>
                <w:szCs w:val="24"/>
              </w:rPr>
              <w:t>16402,50</w:t>
            </w:r>
          </w:p>
        </w:tc>
        <w:tc>
          <w:tcPr>
            <w:tcW w:w="2491" w:type="dxa"/>
          </w:tcPr>
          <w:p w:rsidR="002167F0" w:rsidRPr="00062823" w:rsidRDefault="002167F0" w:rsidP="002167F0">
            <w:pPr>
              <w:pStyle w:val="a3"/>
              <w:jc w:val="center"/>
              <w:rPr>
                <w:rFonts w:ascii="Times New Roman" w:hAnsi="Times New Roman" w:cs="Times New Roman"/>
                <w:sz w:val="24"/>
                <w:szCs w:val="24"/>
              </w:rPr>
            </w:pPr>
          </w:p>
        </w:tc>
      </w:tr>
      <w:tr w:rsidR="002167F0" w:rsidRPr="008E0C4F" w:rsidTr="002167F0">
        <w:tc>
          <w:tcPr>
            <w:tcW w:w="1469" w:type="dxa"/>
          </w:tcPr>
          <w:p w:rsidR="002167F0" w:rsidRPr="00062823" w:rsidRDefault="002D7D6E" w:rsidP="002167F0">
            <w:pPr>
              <w:pStyle w:val="a3"/>
              <w:jc w:val="center"/>
              <w:rPr>
                <w:rFonts w:ascii="Times New Roman" w:hAnsi="Times New Roman" w:cs="Times New Roman"/>
                <w:sz w:val="24"/>
                <w:szCs w:val="24"/>
              </w:rPr>
            </w:pPr>
            <w:r w:rsidRPr="00062823">
              <w:rPr>
                <w:rFonts w:ascii="Times New Roman" w:hAnsi="Times New Roman" w:cs="Times New Roman"/>
                <w:sz w:val="24"/>
                <w:szCs w:val="24"/>
              </w:rPr>
              <w:lastRenderedPageBreak/>
              <w:t>5</w:t>
            </w:r>
          </w:p>
          <w:p w:rsidR="002D7D6E" w:rsidRPr="00062823" w:rsidRDefault="002D7D6E" w:rsidP="002167F0">
            <w:pPr>
              <w:pStyle w:val="a3"/>
              <w:jc w:val="center"/>
              <w:rPr>
                <w:rFonts w:ascii="Times New Roman" w:hAnsi="Times New Roman" w:cs="Times New Roman"/>
                <w:sz w:val="24"/>
                <w:szCs w:val="24"/>
              </w:rPr>
            </w:pPr>
          </w:p>
        </w:tc>
        <w:tc>
          <w:tcPr>
            <w:tcW w:w="3488" w:type="dxa"/>
          </w:tcPr>
          <w:p w:rsidR="002167F0" w:rsidRPr="00062823" w:rsidRDefault="002167F0" w:rsidP="002167F0">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Сумарні витрати на виконання запланованого регулювання </w:t>
            </w:r>
            <w:r w:rsidRPr="00062823">
              <w:rPr>
                <w:rFonts w:ascii="Times New Roman" w:hAnsi="Times New Roman" w:cs="Times New Roman"/>
                <w:i/>
                <w:sz w:val="24"/>
                <w:szCs w:val="24"/>
              </w:rPr>
              <w:t>(сума рядків 3 та 4 цієї таблиці)</w:t>
            </w:r>
          </w:p>
        </w:tc>
        <w:tc>
          <w:tcPr>
            <w:tcW w:w="2491" w:type="dxa"/>
          </w:tcPr>
          <w:p w:rsidR="002167F0" w:rsidRPr="00062823" w:rsidRDefault="002167F0" w:rsidP="002167F0">
            <w:pPr>
              <w:pStyle w:val="a3"/>
              <w:jc w:val="center"/>
              <w:rPr>
                <w:rFonts w:ascii="Times New Roman" w:hAnsi="Times New Roman" w:cs="Times New Roman"/>
                <w:sz w:val="24"/>
                <w:szCs w:val="24"/>
              </w:rPr>
            </w:pPr>
          </w:p>
          <w:p w:rsidR="00A72700" w:rsidRPr="00062823" w:rsidRDefault="004F26A4" w:rsidP="002167F0">
            <w:pPr>
              <w:pStyle w:val="a3"/>
              <w:jc w:val="center"/>
              <w:rPr>
                <w:rFonts w:ascii="Times New Roman" w:hAnsi="Times New Roman" w:cs="Times New Roman"/>
                <w:sz w:val="24"/>
                <w:szCs w:val="24"/>
              </w:rPr>
            </w:pPr>
            <w:r w:rsidRPr="004F26A4">
              <w:rPr>
                <w:rFonts w:ascii="Times New Roman" w:hAnsi="Times New Roman" w:cs="Times New Roman"/>
                <w:color w:val="000000" w:themeColor="text1"/>
                <w:sz w:val="24"/>
                <w:szCs w:val="24"/>
              </w:rPr>
              <w:t>12078205,65</w:t>
            </w:r>
          </w:p>
        </w:tc>
        <w:tc>
          <w:tcPr>
            <w:tcW w:w="2491" w:type="dxa"/>
          </w:tcPr>
          <w:p w:rsidR="002167F0" w:rsidRPr="00062823" w:rsidRDefault="002167F0" w:rsidP="002167F0">
            <w:pPr>
              <w:pStyle w:val="a3"/>
              <w:jc w:val="center"/>
              <w:rPr>
                <w:rFonts w:ascii="Times New Roman" w:hAnsi="Times New Roman" w:cs="Times New Roman"/>
                <w:sz w:val="24"/>
                <w:szCs w:val="24"/>
              </w:rPr>
            </w:pPr>
          </w:p>
        </w:tc>
      </w:tr>
    </w:tbl>
    <w:p w:rsidR="002167F0" w:rsidRPr="008E0C4F" w:rsidRDefault="002167F0" w:rsidP="002167F0">
      <w:pPr>
        <w:pStyle w:val="a3"/>
        <w:jc w:val="both"/>
        <w:rPr>
          <w:rFonts w:ascii="Times New Roman" w:hAnsi="Times New Roman" w:cs="Times New Roman"/>
          <w:sz w:val="28"/>
          <w:szCs w:val="28"/>
        </w:rPr>
      </w:pPr>
    </w:p>
    <w:p w:rsidR="002D7D6E" w:rsidRPr="008E0C4F" w:rsidRDefault="002D7D6E" w:rsidP="00BF2C3B">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 xml:space="preserve">5. Розроблення </w:t>
      </w:r>
      <w:r w:rsidR="008652C0" w:rsidRPr="008E0C4F">
        <w:rPr>
          <w:rFonts w:ascii="Times New Roman" w:hAnsi="Times New Roman" w:cs="Times New Roman"/>
          <w:sz w:val="28"/>
          <w:szCs w:val="28"/>
        </w:rPr>
        <w:t>коригуючих</w:t>
      </w:r>
      <w:r w:rsidRPr="008E0C4F">
        <w:rPr>
          <w:rFonts w:ascii="Times New Roman" w:hAnsi="Times New Roman" w:cs="Times New Roman"/>
          <w:sz w:val="28"/>
          <w:szCs w:val="28"/>
        </w:rPr>
        <w:t xml:space="preserve"> (пом’якшувальних) заходів для малого підприємництва щодо запропонованого регулювання </w:t>
      </w:r>
    </w:p>
    <w:p w:rsidR="002D7D6E" w:rsidRPr="008E0C4F" w:rsidRDefault="002D7D6E" w:rsidP="002D7D6E">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 xml:space="preserve">Пом'якшувальними заходами для </w:t>
      </w:r>
      <w:r w:rsidR="008652C0" w:rsidRPr="008E0C4F">
        <w:rPr>
          <w:rFonts w:ascii="Times New Roman" w:hAnsi="Times New Roman" w:cs="Times New Roman"/>
          <w:sz w:val="28"/>
          <w:szCs w:val="28"/>
        </w:rPr>
        <w:t>суб’єктів</w:t>
      </w:r>
      <w:r w:rsidRPr="008E0C4F">
        <w:rPr>
          <w:rFonts w:ascii="Times New Roman" w:hAnsi="Times New Roman" w:cs="Times New Roman"/>
          <w:sz w:val="28"/>
          <w:szCs w:val="28"/>
        </w:rPr>
        <w:t xml:space="preserve"> малого підприємництва може бути встановлення менших розмірів ставок податку на нерухоме майно, відмінне від земельної ділянки, або спрощення адміністративних процедур з виконання регулювання. </w:t>
      </w:r>
    </w:p>
    <w:p w:rsidR="002D7D6E" w:rsidRPr="008E0C4F" w:rsidRDefault="002D7D6E" w:rsidP="002D7D6E">
      <w:pPr>
        <w:pStyle w:val="a3"/>
        <w:jc w:val="both"/>
        <w:rPr>
          <w:rFonts w:ascii="Times New Roman" w:hAnsi="Times New Roman" w:cs="Times New Roman"/>
          <w:sz w:val="28"/>
          <w:szCs w:val="28"/>
        </w:rPr>
      </w:pPr>
      <w:r w:rsidRPr="008E0C4F">
        <w:rPr>
          <w:rFonts w:ascii="Times New Roman" w:hAnsi="Times New Roman" w:cs="Times New Roman"/>
          <w:sz w:val="28"/>
          <w:szCs w:val="28"/>
        </w:rPr>
        <w:t xml:space="preserve">1. Щодо зменшення розміру ставок податку на нерухоме майно, відмінне від земельної ділянки, на території </w:t>
      </w:r>
      <w:r w:rsidR="008652C0" w:rsidRPr="008E0C4F">
        <w:rPr>
          <w:rFonts w:ascii="Times New Roman" w:hAnsi="Times New Roman" w:cs="Times New Roman"/>
          <w:sz w:val="28"/>
          <w:szCs w:val="28"/>
        </w:rPr>
        <w:t>Коломийської</w:t>
      </w:r>
      <w:r w:rsidRPr="008E0C4F">
        <w:rPr>
          <w:rFonts w:ascii="Times New Roman" w:hAnsi="Times New Roman" w:cs="Times New Roman"/>
          <w:sz w:val="28"/>
          <w:szCs w:val="28"/>
        </w:rPr>
        <w:t xml:space="preserve"> територіальної громади. </w:t>
      </w:r>
    </w:p>
    <w:p w:rsidR="002D7D6E" w:rsidRPr="008E0C4F" w:rsidRDefault="002D7D6E" w:rsidP="002D7D6E">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 xml:space="preserve">Відповідно до підпункту 5.1. пункту 5 статті 266 Податкового кодексу України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w:t>
      </w:r>
    </w:p>
    <w:p w:rsidR="002D7D6E" w:rsidRPr="008E0C4F" w:rsidRDefault="002D7D6E" w:rsidP="002D7D6E">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 xml:space="preserve">З метою пом'якшення дії державного регулювання, недопущення значного фінансового навантаження на </w:t>
      </w:r>
      <w:r w:rsidR="008652C0" w:rsidRPr="008E0C4F">
        <w:rPr>
          <w:rFonts w:ascii="Times New Roman" w:hAnsi="Times New Roman" w:cs="Times New Roman"/>
          <w:sz w:val="28"/>
          <w:szCs w:val="28"/>
        </w:rPr>
        <w:t>суб’єктів</w:t>
      </w:r>
      <w:r w:rsidRPr="008E0C4F">
        <w:rPr>
          <w:rFonts w:ascii="Times New Roman" w:hAnsi="Times New Roman" w:cs="Times New Roman"/>
          <w:sz w:val="28"/>
          <w:szCs w:val="28"/>
        </w:rPr>
        <w:t xml:space="preserve"> господарювання проєктом рішення запропоновано розмір ставок податку у діапазоні від 0,1 до </w:t>
      </w:r>
      <w:r w:rsidR="008652C0" w:rsidRPr="008E0C4F">
        <w:rPr>
          <w:rFonts w:ascii="Times New Roman" w:hAnsi="Times New Roman" w:cs="Times New Roman"/>
          <w:sz w:val="28"/>
          <w:szCs w:val="28"/>
        </w:rPr>
        <w:t>0,6</w:t>
      </w:r>
      <w:r w:rsidRPr="008E0C4F">
        <w:rPr>
          <w:rFonts w:ascii="Times New Roman" w:hAnsi="Times New Roman" w:cs="Times New Roman"/>
          <w:sz w:val="28"/>
          <w:szCs w:val="28"/>
        </w:rPr>
        <w:t xml:space="preserve">% в залежності від типу </w:t>
      </w:r>
      <w:r w:rsidR="008652C0" w:rsidRPr="008E0C4F">
        <w:rPr>
          <w:rFonts w:ascii="Times New Roman" w:hAnsi="Times New Roman" w:cs="Times New Roman"/>
          <w:sz w:val="28"/>
          <w:szCs w:val="28"/>
        </w:rPr>
        <w:t>об’єкта</w:t>
      </w:r>
      <w:r w:rsidRPr="008E0C4F">
        <w:rPr>
          <w:rFonts w:ascii="Times New Roman" w:hAnsi="Times New Roman" w:cs="Times New Roman"/>
          <w:sz w:val="28"/>
          <w:szCs w:val="28"/>
        </w:rPr>
        <w:t xml:space="preserve"> оподаткування, що в більшості випадків менше граничного розміру ставки податку на нерухоме майно, відмінне від земельної ділянки, передбаченого Податковим кодексом України. </w:t>
      </w:r>
    </w:p>
    <w:p w:rsidR="002D7D6E" w:rsidRPr="008E0C4F" w:rsidRDefault="002D7D6E" w:rsidP="001C6CED">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Ви</w:t>
      </w:r>
      <w:r w:rsidR="008652C0" w:rsidRPr="008E0C4F">
        <w:rPr>
          <w:rFonts w:ascii="Times New Roman" w:hAnsi="Times New Roman" w:cs="Times New Roman"/>
          <w:sz w:val="28"/>
          <w:szCs w:val="28"/>
        </w:rPr>
        <w:t>ходячи із вище викладеного, кори</w:t>
      </w:r>
      <w:r w:rsidRPr="008E0C4F">
        <w:rPr>
          <w:rFonts w:ascii="Times New Roman" w:hAnsi="Times New Roman" w:cs="Times New Roman"/>
          <w:sz w:val="28"/>
          <w:szCs w:val="28"/>
        </w:rPr>
        <w:t xml:space="preserve">гуючі (пом’якшувальні) заходи для малого бізнесу на території </w:t>
      </w:r>
      <w:r w:rsidR="008652C0" w:rsidRPr="008E0C4F">
        <w:rPr>
          <w:rFonts w:ascii="Times New Roman" w:hAnsi="Times New Roman" w:cs="Times New Roman"/>
          <w:sz w:val="28"/>
          <w:szCs w:val="28"/>
        </w:rPr>
        <w:t>Коломийської</w:t>
      </w:r>
      <w:r w:rsidRPr="008E0C4F">
        <w:rPr>
          <w:rFonts w:ascii="Times New Roman" w:hAnsi="Times New Roman" w:cs="Times New Roman"/>
          <w:sz w:val="28"/>
          <w:szCs w:val="28"/>
        </w:rPr>
        <w:t xml:space="preserve"> територіальної громади передбачені. </w:t>
      </w:r>
    </w:p>
    <w:p w:rsidR="002D7D6E" w:rsidRPr="008E0C4F" w:rsidRDefault="002D7D6E" w:rsidP="002D7D6E">
      <w:pPr>
        <w:pStyle w:val="a3"/>
        <w:jc w:val="both"/>
        <w:rPr>
          <w:rFonts w:ascii="Times New Roman" w:hAnsi="Times New Roman" w:cs="Times New Roman"/>
          <w:sz w:val="28"/>
          <w:szCs w:val="28"/>
        </w:rPr>
      </w:pPr>
      <w:r w:rsidRPr="008E0C4F">
        <w:rPr>
          <w:rFonts w:ascii="Times New Roman" w:hAnsi="Times New Roman" w:cs="Times New Roman"/>
          <w:sz w:val="28"/>
          <w:szCs w:val="28"/>
        </w:rPr>
        <w:t xml:space="preserve">2. Щодо спрощення адміністративних процедур з регулювання. </w:t>
      </w:r>
    </w:p>
    <w:p w:rsidR="002D7D6E" w:rsidRDefault="002D7D6E" w:rsidP="008652C0">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Перелік документів та форма декларації, які подаються в державний контролюючий орган, визначені чинним законодавством.</w:t>
      </w:r>
    </w:p>
    <w:p w:rsidR="001C6CED" w:rsidRDefault="001C6CED" w:rsidP="008652C0">
      <w:pPr>
        <w:pStyle w:val="a3"/>
        <w:ind w:firstLine="708"/>
        <w:jc w:val="both"/>
        <w:rPr>
          <w:rFonts w:ascii="Times New Roman" w:hAnsi="Times New Roman" w:cs="Times New Roman"/>
          <w:sz w:val="28"/>
          <w:szCs w:val="28"/>
        </w:rPr>
      </w:pPr>
    </w:p>
    <w:p w:rsidR="001C6CED" w:rsidRDefault="001C6CED" w:rsidP="008652C0">
      <w:pPr>
        <w:pStyle w:val="a3"/>
        <w:ind w:firstLine="708"/>
        <w:jc w:val="both"/>
        <w:rPr>
          <w:rFonts w:ascii="Times New Roman" w:hAnsi="Times New Roman" w:cs="Times New Roman"/>
          <w:sz w:val="28"/>
          <w:szCs w:val="28"/>
        </w:rPr>
      </w:pPr>
    </w:p>
    <w:p w:rsidR="00062823" w:rsidRPr="008E0C4F" w:rsidRDefault="00062823" w:rsidP="008652C0">
      <w:pPr>
        <w:pStyle w:val="a3"/>
        <w:ind w:firstLine="708"/>
        <w:jc w:val="both"/>
        <w:rPr>
          <w:rFonts w:ascii="Times New Roman" w:hAnsi="Times New Roman" w:cs="Times New Roman"/>
          <w:sz w:val="28"/>
          <w:szCs w:val="28"/>
        </w:rPr>
      </w:pPr>
    </w:p>
    <w:p w:rsidR="008652C0" w:rsidRPr="008E0C4F" w:rsidRDefault="008652C0" w:rsidP="008652C0">
      <w:pPr>
        <w:pStyle w:val="a3"/>
        <w:ind w:firstLine="708"/>
        <w:jc w:val="both"/>
        <w:rPr>
          <w:rFonts w:ascii="Times New Roman" w:hAnsi="Times New Roman" w:cs="Times New Roman"/>
          <w:sz w:val="28"/>
          <w:szCs w:val="28"/>
        </w:rPr>
      </w:pPr>
    </w:p>
    <w:p w:rsidR="008652C0" w:rsidRPr="008E0C4F" w:rsidRDefault="008652C0" w:rsidP="008652C0">
      <w:pPr>
        <w:pStyle w:val="a3"/>
        <w:jc w:val="both"/>
        <w:rPr>
          <w:rFonts w:ascii="Times New Roman" w:hAnsi="Times New Roman" w:cs="Times New Roman"/>
          <w:b/>
          <w:sz w:val="28"/>
          <w:szCs w:val="28"/>
        </w:rPr>
      </w:pPr>
      <w:r w:rsidRPr="008E0C4F">
        <w:rPr>
          <w:rFonts w:ascii="Times New Roman" w:hAnsi="Times New Roman" w:cs="Times New Roman"/>
          <w:b/>
          <w:sz w:val="28"/>
          <w:szCs w:val="28"/>
        </w:rPr>
        <w:t>Заступник міського голови</w:t>
      </w:r>
      <w:r w:rsidRPr="008E0C4F">
        <w:rPr>
          <w:rFonts w:ascii="Times New Roman" w:hAnsi="Times New Roman" w:cs="Times New Roman"/>
          <w:b/>
          <w:sz w:val="28"/>
          <w:szCs w:val="28"/>
        </w:rPr>
        <w:tab/>
      </w:r>
      <w:r w:rsidRPr="008E0C4F">
        <w:rPr>
          <w:rFonts w:ascii="Times New Roman" w:hAnsi="Times New Roman" w:cs="Times New Roman"/>
          <w:b/>
          <w:sz w:val="28"/>
          <w:szCs w:val="28"/>
        </w:rPr>
        <w:tab/>
      </w:r>
      <w:r w:rsidRPr="008E0C4F">
        <w:rPr>
          <w:rFonts w:ascii="Times New Roman" w:hAnsi="Times New Roman" w:cs="Times New Roman"/>
          <w:b/>
          <w:sz w:val="28"/>
          <w:szCs w:val="28"/>
        </w:rPr>
        <w:tab/>
      </w:r>
      <w:r w:rsidRPr="008E0C4F">
        <w:rPr>
          <w:rFonts w:ascii="Times New Roman" w:hAnsi="Times New Roman" w:cs="Times New Roman"/>
          <w:b/>
          <w:sz w:val="28"/>
          <w:szCs w:val="28"/>
        </w:rPr>
        <w:tab/>
      </w:r>
      <w:r w:rsidRPr="008E0C4F">
        <w:rPr>
          <w:rFonts w:ascii="Times New Roman" w:hAnsi="Times New Roman" w:cs="Times New Roman"/>
          <w:b/>
          <w:sz w:val="28"/>
          <w:szCs w:val="28"/>
        </w:rPr>
        <w:tab/>
      </w:r>
      <w:r w:rsidRPr="008E0C4F">
        <w:rPr>
          <w:rFonts w:ascii="Times New Roman" w:hAnsi="Times New Roman" w:cs="Times New Roman"/>
          <w:b/>
          <w:sz w:val="28"/>
          <w:szCs w:val="28"/>
        </w:rPr>
        <w:tab/>
        <w:t xml:space="preserve">   </w:t>
      </w:r>
      <w:r w:rsidR="00F33DA1">
        <w:rPr>
          <w:rFonts w:ascii="Times New Roman" w:hAnsi="Times New Roman" w:cs="Times New Roman"/>
          <w:b/>
          <w:sz w:val="28"/>
          <w:szCs w:val="28"/>
        </w:rPr>
        <w:t>Микола</w:t>
      </w:r>
      <w:r w:rsidRPr="008E0C4F">
        <w:rPr>
          <w:rFonts w:ascii="Times New Roman" w:hAnsi="Times New Roman" w:cs="Times New Roman"/>
          <w:b/>
          <w:sz w:val="28"/>
          <w:szCs w:val="28"/>
        </w:rPr>
        <w:t xml:space="preserve"> </w:t>
      </w:r>
      <w:r w:rsidR="00F33DA1">
        <w:rPr>
          <w:rFonts w:ascii="Times New Roman" w:hAnsi="Times New Roman" w:cs="Times New Roman"/>
          <w:b/>
          <w:sz w:val="28"/>
          <w:szCs w:val="28"/>
        </w:rPr>
        <w:t>АНДРУСЯК</w:t>
      </w:r>
      <w:bookmarkEnd w:id="2"/>
    </w:p>
    <w:sectPr w:rsidR="008652C0" w:rsidRPr="008E0C4F" w:rsidSect="00622632">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015" w:rsidRDefault="00EA3015" w:rsidP="00BD64A2">
      <w:pPr>
        <w:spacing w:after="0" w:line="240" w:lineRule="auto"/>
      </w:pPr>
      <w:r>
        <w:separator/>
      </w:r>
    </w:p>
  </w:endnote>
  <w:endnote w:type="continuationSeparator" w:id="0">
    <w:p w:rsidR="00EA3015" w:rsidRDefault="00EA3015" w:rsidP="00BD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015" w:rsidRDefault="00EA3015" w:rsidP="00BD64A2">
      <w:pPr>
        <w:spacing w:after="0" w:line="240" w:lineRule="auto"/>
      </w:pPr>
      <w:r>
        <w:separator/>
      </w:r>
    </w:p>
  </w:footnote>
  <w:footnote w:type="continuationSeparator" w:id="0">
    <w:p w:rsidR="00EA3015" w:rsidRDefault="00EA3015" w:rsidP="00BD6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F75"/>
    <w:multiLevelType w:val="hybridMultilevel"/>
    <w:tmpl w:val="7C5C5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DE144E"/>
    <w:multiLevelType w:val="hybridMultilevel"/>
    <w:tmpl w:val="A03222BE"/>
    <w:lvl w:ilvl="0" w:tplc="2E749788">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213102"/>
    <w:multiLevelType w:val="hybridMultilevel"/>
    <w:tmpl w:val="F03A784E"/>
    <w:lvl w:ilvl="0" w:tplc="A28A04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46637C4"/>
    <w:multiLevelType w:val="hybridMultilevel"/>
    <w:tmpl w:val="72964B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D833323"/>
    <w:multiLevelType w:val="hybridMultilevel"/>
    <w:tmpl w:val="BE902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F2F0192"/>
    <w:multiLevelType w:val="hybridMultilevel"/>
    <w:tmpl w:val="F0B25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50"/>
    <w:rsid w:val="00012AC0"/>
    <w:rsid w:val="0002709B"/>
    <w:rsid w:val="0003481D"/>
    <w:rsid w:val="000570FD"/>
    <w:rsid w:val="00062823"/>
    <w:rsid w:val="00063347"/>
    <w:rsid w:val="00077A55"/>
    <w:rsid w:val="0008459C"/>
    <w:rsid w:val="000907F3"/>
    <w:rsid w:val="000950D9"/>
    <w:rsid w:val="00097FDF"/>
    <w:rsid w:val="000A779D"/>
    <w:rsid w:val="00124A6F"/>
    <w:rsid w:val="001616A8"/>
    <w:rsid w:val="00162419"/>
    <w:rsid w:val="001815FB"/>
    <w:rsid w:val="00195FE2"/>
    <w:rsid w:val="00196CF6"/>
    <w:rsid w:val="001A4AD2"/>
    <w:rsid w:val="001C1700"/>
    <w:rsid w:val="001C6CED"/>
    <w:rsid w:val="001E3CED"/>
    <w:rsid w:val="0020407F"/>
    <w:rsid w:val="00211849"/>
    <w:rsid w:val="002167F0"/>
    <w:rsid w:val="002270AE"/>
    <w:rsid w:val="00235CCA"/>
    <w:rsid w:val="00241733"/>
    <w:rsid w:val="00241D67"/>
    <w:rsid w:val="00243F76"/>
    <w:rsid w:val="00254218"/>
    <w:rsid w:val="00270036"/>
    <w:rsid w:val="002C4B3B"/>
    <w:rsid w:val="002C538B"/>
    <w:rsid w:val="002C69D4"/>
    <w:rsid w:val="002D7D6E"/>
    <w:rsid w:val="00305720"/>
    <w:rsid w:val="00323E41"/>
    <w:rsid w:val="00345635"/>
    <w:rsid w:val="00372C74"/>
    <w:rsid w:val="00374C6D"/>
    <w:rsid w:val="0038310D"/>
    <w:rsid w:val="00385CE3"/>
    <w:rsid w:val="00387201"/>
    <w:rsid w:val="00387840"/>
    <w:rsid w:val="003A41AB"/>
    <w:rsid w:val="003B7DD3"/>
    <w:rsid w:val="003C3A8F"/>
    <w:rsid w:val="003D29F4"/>
    <w:rsid w:val="003D6D78"/>
    <w:rsid w:val="003F7EF8"/>
    <w:rsid w:val="0040106D"/>
    <w:rsid w:val="00415645"/>
    <w:rsid w:val="00443A7C"/>
    <w:rsid w:val="00446D21"/>
    <w:rsid w:val="00447F94"/>
    <w:rsid w:val="004516EA"/>
    <w:rsid w:val="00461AA6"/>
    <w:rsid w:val="00461B37"/>
    <w:rsid w:val="00462036"/>
    <w:rsid w:val="0047308C"/>
    <w:rsid w:val="00477936"/>
    <w:rsid w:val="0048214F"/>
    <w:rsid w:val="004920FC"/>
    <w:rsid w:val="004A7EA6"/>
    <w:rsid w:val="004B2FEE"/>
    <w:rsid w:val="004C10FD"/>
    <w:rsid w:val="004C1A95"/>
    <w:rsid w:val="004D0C0F"/>
    <w:rsid w:val="004E18F3"/>
    <w:rsid w:val="004E2CA5"/>
    <w:rsid w:val="004F26A4"/>
    <w:rsid w:val="00504CBB"/>
    <w:rsid w:val="00515325"/>
    <w:rsid w:val="0052543A"/>
    <w:rsid w:val="00543B6C"/>
    <w:rsid w:val="005463C2"/>
    <w:rsid w:val="00555536"/>
    <w:rsid w:val="005613B3"/>
    <w:rsid w:val="00567653"/>
    <w:rsid w:val="00574821"/>
    <w:rsid w:val="005769EA"/>
    <w:rsid w:val="00582724"/>
    <w:rsid w:val="00586512"/>
    <w:rsid w:val="0058688E"/>
    <w:rsid w:val="005C3E39"/>
    <w:rsid w:val="005C7176"/>
    <w:rsid w:val="005D219F"/>
    <w:rsid w:val="005D39C2"/>
    <w:rsid w:val="005D5485"/>
    <w:rsid w:val="005D65A4"/>
    <w:rsid w:val="005D7CDB"/>
    <w:rsid w:val="005E5004"/>
    <w:rsid w:val="005F3E1C"/>
    <w:rsid w:val="006112B6"/>
    <w:rsid w:val="00622632"/>
    <w:rsid w:val="00626B43"/>
    <w:rsid w:val="006316F9"/>
    <w:rsid w:val="006361B4"/>
    <w:rsid w:val="006436C3"/>
    <w:rsid w:val="0064429A"/>
    <w:rsid w:val="00651EDF"/>
    <w:rsid w:val="00664C1E"/>
    <w:rsid w:val="00670B9E"/>
    <w:rsid w:val="006829D5"/>
    <w:rsid w:val="006833D7"/>
    <w:rsid w:val="00687114"/>
    <w:rsid w:val="006A3D04"/>
    <w:rsid w:val="006A663A"/>
    <w:rsid w:val="006C3731"/>
    <w:rsid w:val="006C683D"/>
    <w:rsid w:val="006D7AC3"/>
    <w:rsid w:val="00715E74"/>
    <w:rsid w:val="007168AB"/>
    <w:rsid w:val="0072093A"/>
    <w:rsid w:val="00734568"/>
    <w:rsid w:val="00741A50"/>
    <w:rsid w:val="00752A63"/>
    <w:rsid w:val="007565C2"/>
    <w:rsid w:val="00757B3F"/>
    <w:rsid w:val="00760471"/>
    <w:rsid w:val="007767E9"/>
    <w:rsid w:val="007820CB"/>
    <w:rsid w:val="007933E0"/>
    <w:rsid w:val="007B5AFB"/>
    <w:rsid w:val="007F6107"/>
    <w:rsid w:val="007F69CE"/>
    <w:rsid w:val="00800890"/>
    <w:rsid w:val="0080473A"/>
    <w:rsid w:val="008113EE"/>
    <w:rsid w:val="00812B55"/>
    <w:rsid w:val="008140AD"/>
    <w:rsid w:val="00846B56"/>
    <w:rsid w:val="00862964"/>
    <w:rsid w:val="008652C0"/>
    <w:rsid w:val="00884A96"/>
    <w:rsid w:val="00896096"/>
    <w:rsid w:val="008A3E18"/>
    <w:rsid w:val="008A43D1"/>
    <w:rsid w:val="008A5D19"/>
    <w:rsid w:val="008A6B1B"/>
    <w:rsid w:val="008E0C4F"/>
    <w:rsid w:val="008E79C2"/>
    <w:rsid w:val="008F08E1"/>
    <w:rsid w:val="008F2611"/>
    <w:rsid w:val="00913F18"/>
    <w:rsid w:val="009169EF"/>
    <w:rsid w:val="009171E9"/>
    <w:rsid w:val="00923F07"/>
    <w:rsid w:val="00933727"/>
    <w:rsid w:val="0093390A"/>
    <w:rsid w:val="00933C8C"/>
    <w:rsid w:val="0093750F"/>
    <w:rsid w:val="00940B0C"/>
    <w:rsid w:val="00943D2A"/>
    <w:rsid w:val="00967C5D"/>
    <w:rsid w:val="009979DE"/>
    <w:rsid w:val="00997CE4"/>
    <w:rsid w:val="009A1EDC"/>
    <w:rsid w:val="009A5BBA"/>
    <w:rsid w:val="009C1C3F"/>
    <w:rsid w:val="009C3A84"/>
    <w:rsid w:val="009C5750"/>
    <w:rsid w:val="009C61CB"/>
    <w:rsid w:val="009D04C5"/>
    <w:rsid w:val="009D0B6C"/>
    <w:rsid w:val="009D1BF5"/>
    <w:rsid w:val="009D7259"/>
    <w:rsid w:val="009E6069"/>
    <w:rsid w:val="009F669D"/>
    <w:rsid w:val="00A05219"/>
    <w:rsid w:val="00A06E66"/>
    <w:rsid w:val="00A35371"/>
    <w:rsid w:val="00A5405A"/>
    <w:rsid w:val="00A72700"/>
    <w:rsid w:val="00A94C38"/>
    <w:rsid w:val="00A967AD"/>
    <w:rsid w:val="00A97255"/>
    <w:rsid w:val="00AA4EED"/>
    <w:rsid w:val="00AB01F6"/>
    <w:rsid w:val="00AE5467"/>
    <w:rsid w:val="00AF60D9"/>
    <w:rsid w:val="00B10D95"/>
    <w:rsid w:val="00B43498"/>
    <w:rsid w:val="00B5199B"/>
    <w:rsid w:val="00B52071"/>
    <w:rsid w:val="00B55676"/>
    <w:rsid w:val="00B75DAE"/>
    <w:rsid w:val="00B77DFF"/>
    <w:rsid w:val="00B93434"/>
    <w:rsid w:val="00BB367D"/>
    <w:rsid w:val="00BB75B3"/>
    <w:rsid w:val="00BC3F4C"/>
    <w:rsid w:val="00BD627D"/>
    <w:rsid w:val="00BD64A2"/>
    <w:rsid w:val="00BD7D68"/>
    <w:rsid w:val="00BE4336"/>
    <w:rsid w:val="00BF17C4"/>
    <w:rsid w:val="00BF2C3B"/>
    <w:rsid w:val="00C01485"/>
    <w:rsid w:val="00C30C65"/>
    <w:rsid w:val="00C31921"/>
    <w:rsid w:val="00C319E6"/>
    <w:rsid w:val="00C44CBD"/>
    <w:rsid w:val="00C57505"/>
    <w:rsid w:val="00C712E3"/>
    <w:rsid w:val="00C76705"/>
    <w:rsid w:val="00C81C08"/>
    <w:rsid w:val="00C8363D"/>
    <w:rsid w:val="00C86DFE"/>
    <w:rsid w:val="00C949D5"/>
    <w:rsid w:val="00CA68CA"/>
    <w:rsid w:val="00CB6611"/>
    <w:rsid w:val="00CC3C45"/>
    <w:rsid w:val="00CC41C1"/>
    <w:rsid w:val="00CC5B1D"/>
    <w:rsid w:val="00CF45BE"/>
    <w:rsid w:val="00D15A08"/>
    <w:rsid w:val="00D169FC"/>
    <w:rsid w:val="00D16D54"/>
    <w:rsid w:val="00D44FC5"/>
    <w:rsid w:val="00D50EDE"/>
    <w:rsid w:val="00D72F10"/>
    <w:rsid w:val="00D746D4"/>
    <w:rsid w:val="00D85D90"/>
    <w:rsid w:val="00DA4D80"/>
    <w:rsid w:val="00DA6AE4"/>
    <w:rsid w:val="00DD0814"/>
    <w:rsid w:val="00DD77C6"/>
    <w:rsid w:val="00DE1F20"/>
    <w:rsid w:val="00DE62F5"/>
    <w:rsid w:val="00DF3169"/>
    <w:rsid w:val="00DF6F6E"/>
    <w:rsid w:val="00E00DCB"/>
    <w:rsid w:val="00E34E94"/>
    <w:rsid w:val="00E4414E"/>
    <w:rsid w:val="00E44EB7"/>
    <w:rsid w:val="00E50F1F"/>
    <w:rsid w:val="00EA3015"/>
    <w:rsid w:val="00EA4922"/>
    <w:rsid w:val="00ED365A"/>
    <w:rsid w:val="00EE0055"/>
    <w:rsid w:val="00EE0E73"/>
    <w:rsid w:val="00EE10CF"/>
    <w:rsid w:val="00F10916"/>
    <w:rsid w:val="00F16A35"/>
    <w:rsid w:val="00F23132"/>
    <w:rsid w:val="00F33DA1"/>
    <w:rsid w:val="00F43DE8"/>
    <w:rsid w:val="00F4449C"/>
    <w:rsid w:val="00F535A7"/>
    <w:rsid w:val="00F6322A"/>
    <w:rsid w:val="00F67A0F"/>
    <w:rsid w:val="00F75A47"/>
    <w:rsid w:val="00F75D4A"/>
    <w:rsid w:val="00F82966"/>
    <w:rsid w:val="00F8490F"/>
    <w:rsid w:val="00F9772B"/>
    <w:rsid w:val="00FA2C15"/>
    <w:rsid w:val="00FA4D3C"/>
    <w:rsid w:val="00FB30EB"/>
    <w:rsid w:val="00FD4E3A"/>
    <w:rsid w:val="00FD74C9"/>
    <w:rsid w:val="00FE0A55"/>
    <w:rsid w:val="00FF24FD"/>
    <w:rsid w:val="00FF6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173E"/>
  <w15:chartTrackingRefBased/>
  <w15:docId w15:val="{DC9C2BB5-7821-4F17-AE8A-87E0529B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D65A4"/>
    <w:pPr>
      <w:spacing w:after="0" w:line="240" w:lineRule="auto"/>
    </w:pPr>
  </w:style>
  <w:style w:type="table" w:styleId="a5">
    <w:name w:val="Table Grid"/>
    <w:basedOn w:val="a1"/>
    <w:uiPriority w:val="39"/>
    <w:rsid w:val="00D8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308C"/>
    <w:rPr>
      <w:color w:val="46B2B5" w:themeColor="hyperlink"/>
      <w:u w:val="single"/>
    </w:rPr>
  </w:style>
  <w:style w:type="character" w:styleId="a7">
    <w:name w:val="FollowedHyperlink"/>
    <w:basedOn w:val="a0"/>
    <w:uiPriority w:val="99"/>
    <w:semiHidden/>
    <w:unhideWhenUsed/>
    <w:rsid w:val="00C76705"/>
    <w:rPr>
      <w:color w:val="A46694" w:themeColor="followedHyperlink"/>
      <w:u w:val="single"/>
    </w:rPr>
  </w:style>
  <w:style w:type="paragraph" w:styleId="a8">
    <w:name w:val="Balloon Text"/>
    <w:basedOn w:val="a"/>
    <w:link w:val="a9"/>
    <w:uiPriority w:val="99"/>
    <w:semiHidden/>
    <w:unhideWhenUsed/>
    <w:rsid w:val="000950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50D9"/>
    <w:rPr>
      <w:rFonts w:ascii="Segoe UI" w:hAnsi="Segoe UI" w:cs="Segoe UI"/>
      <w:sz w:val="18"/>
      <w:szCs w:val="18"/>
    </w:rPr>
  </w:style>
  <w:style w:type="character" w:customStyle="1" w:styleId="rvts0">
    <w:name w:val="rvts0"/>
    <w:basedOn w:val="a0"/>
    <w:rsid w:val="00D746D4"/>
  </w:style>
  <w:style w:type="character" w:customStyle="1" w:styleId="rvts7">
    <w:name w:val="rvts7"/>
    <w:basedOn w:val="a0"/>
    <w:rsid w:val="00345635"/>
  </w:style>
  <w:style w:type="paragraph" w:styleId="aa">
    <w:name w:val="footnote text"/>
    <w:basedOn w:val="a"/>
    <w:link w:val="ab"/>
    <w:uiPriority w:val="99"/>
    <w:semiHidden/>
    <w:unhideWhenUsed/>
    <w:rsid w:val="00BD64A2"/>
    <w:pPr>
      <w:spacing w:after="0" w:line="240" w:lineRule="auto"/>
    </w:pPr>
    <w:rPr>
      <w:sz w:val="20"/>
      <w:szCs w:val="20"/>
    </w:rPr>
  </w:style>
  <w:style w:type="character" w:customStyle="1" w:styleId="ab">
    <w:name w:val="Текст сноски Знак"/>
    <w:basedOn w:val="a0"/>
    <w:link w:val="aa"/>
    <w:uiPriority w:val="99"/>
    <w:semiHidden/>
    <w:rsid w:val="00BD64A2"/>
    <w:rPr>
      <w:sz w:val="20"/>
      <w:szCs w:val="20"/>
    </w:rPr>
  </w:style>
  <w:style w:type="character" w:styleId="ac">
    <w:name w:val="footnote reference"/>
    <w:basedOn w:val="a0"/>
    <w:uiPriority w:val="99"/>
    <w:semiHidden/>
    <w:unhideWhenUsed/>
    <w:rsid w:val="00BD64A2"/>
    <w:rPr>
      <w:vertAlign w:val="superscript"/>
    </w:rPr>
  </w:style>
  <w:style w:type="paragraph" w:styleId="ad">
    <w:name w:val="endnote text"/>
    <w:basedOn w:val="a"/>
    <w:link w:val="ae"/>
    <w:uiPriority w:val="99"/>
    <w:semiHidden/>
    <w:unhideWhenUsed/>
    <w:rsid w:val="00BD64A2"/>
    <w:pPr>
      <w:spacing w:after="0" w:line="240" w:lineRule="auto"/>
    </w:pPr>
    <w:rPr>
      <w:sz w:val="20"/>
      <w:szCs w:val="20"/>
    </w:rPr>
  </w:style>
  <w:style w:type="character" w:customStyle="1" w:styleId="ae">
    <w:name w:val="Текст концевой сноски Знак"/>
    <w:basedOn w:val="a0"/>
    <w:link w:val="ad"/>
    <w:uiPriority w:val="99"/>
    <w:semiHidden/>
    <w:rsid w:val="00BD64A2"/>
    <w:rPr>
      <w:sz w:val="20"/>
      <w:szCs w:val="20"/>
    </w:rPr>
  </w:style>
  <w:style w:type="character" w:styleId="af">
    <w:name w:val="endnote reference"/>
    <w:basedOn w:val="a0"/>
    <w:uiPriority w:val="99"/>
    <w:semiHidden/>
    <w:unhideWhenUsed/>
    <w:rsid w:val="00BD64A2"/>
    <w:rPr>
      <w:vertAlign w:val="superscript"/>
    </w:rPr>
  </w:style>
  <w:style w:type="character" w:customStyle="1" w:styleId="a4">
    <w:name w:val="Без интервала Знак"/>
    <w:link w:val="a3"/>
    <w:uiPriority w:val="99"/>
    <w:locked/>
    <w:rsid w:val="00FB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7398">
      <w:bodyDiv w:val="1"/>
      <w:marLeft w:val="0"/>
      <w:marRight w:val="0"/>
      <w:marTop w:val="0"/>
      <w:marBottom w:val="0"/>
      <w:divBdr>
        <w:top w:val="none" w:sz="0" w:space="0" w:color="auto"/>
        <w:left w:val="none" w:sz="0" w:space="0" w:color="auto"/>
        <w:bottom w:val="none" w:sz="0" w:space="0" w:color="auto"/>
        <w:right w:val="none" w:sz="0" w:space="0" w:color="auto"/>
      </w:divBdr>
    </w:div>
    <w:div w:id="59790235">
      <w:bodyDiv w:val="1"/>
      <w:marLeft w:val="0"/>
      <w:marRight w:val="0"/>
      <w:marTop w:val="0"/>
      <w:marBottom w:val="0"/>
      <w:divBdr>
        <w:top w:val="none" w:sz="0" w:space="0" w:color="auto"/>
        <w:left w:val="none" w:sz="0" w:space="0" w:color="auto"/>
        <w:bottom w:val="none" w:sz="0" w:space="0" w:color="auto"/>
        <w:right w:val="none" w:sz="0" w:space="0" w:color="auto"/>
      </w:divBdr>
    </w:div>
    <w:div w:id="344945714">
      <w:bodyDiv w:val="1"/>
      <w:marLeft w:val="0"/>
      <w:marRight w:val="0"/>
      <w:marTop w:val="0"/>
      <w:marBottom w:val="0"/>
      <w:divBdr>
        <w:top w:val="none" w:sz="0" w:space="0" w:color="auto"/>
        <w:left w:val="none" w:sz="0" w:space="0" w:color="auto"/>
        <w:bottom w:val="none" w:sz="0" w:space="0" w:color="auto"/>
        <w:right w:val="none" w:sz="0" w:space="0" w:color="auto"/>
      </w:divBdr>
    </w:div>
    <w:div w:id="5001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E01E-96B2-4591-BC2C-FB79A7BC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23</Pages>
  <Words>26305</Words>
  <Characters>14995</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Копайгоренко Ірина Євгенівна</dc:creator>
  <cp:keywords/>
  <dc:description/>
  <cp:lastModifiedBy>Дуляба Ольга Ігорівна</cp:lastModifiedBy>
  <cp:revision>67</cp:revision>
  <cp:lastPrinted>2021-05-17T07:05:00Z</cp:lastPrinted>
  <dcterms:created xsi:type="dcterms:W3CDTF">2019-05-02T12:59:00Z</dcterms:created>
  <dcterms:modified xsi:type="dcterms:W3CDTF">2021-05-17T07:07:00Z</dcterms:modified>
</cp:coreProperties>
</file>